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B78B" w14:textId="77777777" w:rsidR="000B0E25" w:rsidRPr="000772B6" w:rsidRDefault="000B0E25" w:rsidP="000B0E25">
      <w:pPr>
        <w:tabs>
          <w:tab w:val="left" w:pos="426"/>
        </w:tabs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Муниципальное бюджетное образовательное учреждение</w:t>
      </w:r>
    </w:p>
    <w:p w14:paraId="574A213E" w14:textId="77777777" w:rsidR="000B0E25" w:rsidRDefault="000B0E25" w:rsidP="000B0E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«Гаревская средняя общеобразовательная школа»</w:t>
      </w:r>
    </w:p>
    <w:p w14:paraId="51EA27E1" w14:textId="77777777" w:rsidR="000B0E25" w:rsidRDefault="000B0E25" w:rsidP="000B0E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Красноярский край, 663033, р-н Емельяновский, п. Гаревое, ул. Центральная, д.10</w:t>
      </w:r>
    </w:p>
    <w:p w14:paraId="1F08D335" w14:textId="77777777" w:rsidR="000B0E25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309B6462" w14:textId="77777777" w:rsidR="000B0E25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5466CC0E" w14:textId="77777777" w:rsidR="000B0E25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06AF27BB" w14:textId="77777777" w:rsidR="000B0E25" w:rsidRPr="00755FC8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Принята:                                                                                                 Утверждаю: </w:t>
      </w:r>
    </w:p>
    <w:p w14:paraId="0893E0F7" w14:textId="77777777" w:rsidR="000B0E25" w:rsidRPr="00755FC8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на педагогическом совете                                                                   директор МБОУ </w:t>
      </w:r>
    </w:p>
    <w:p w14:paraId="2C2A27C4" w14:textId="77777777" w:rsidR="000B0E25" w:rsidRPr="00755FC8" w:rsidRDefault="000B0E25" w:rsidP="000B0E25">
      <w:pPr>
        <w:tabs>
          <w:tab w:val="left" w:pos="426"/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МБОУ Гаревской                                                                                Гаревской СОШ   </w:t>
      </w:r>
    </w:p>
    <w:p w14:paraId="68446158" w14:textId="77777777" w:rsidR="000B0E25" w:rsidRPr="00755FC8" w:rsidRDefault="000B0E25" w:rsidP="000B0E25">
      <w:pPr>
        <w:tabs>
          <w:tab w:val="left" w:pos="426"/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СОШ                                                                                                    ______Т.В.Войтова  </w:t>
      </w:r>
    </w:p>
    <w:p w14:paraId="22575053" w14:textId="77777777" w:rsidR="000B0E25" w:rsidRPr="00755FC8" w:rsidRDefault="000B0E25" w:rsidP="000B0E25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Протокол №__ от __________                                                     Приказ №____от_________                                                                                                         </w:t>
      </w:r>
    </w:p>
    <w:p w14:paraId="0AB15473" w14:textId="77777777" w:rsidR="000B0E25" w:rsidRPr="00755FC8" w:rsidRDefault="000B0E25" w:rsidP="000B0E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5FC8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                              </w:t>
      </w:r>
    </w:p>
    <w:p w14:paraId="50018084" w14:textId="77777777" w:rsidR="000B0E25" w:rsidRDefault="000B0E25" w:rsidP="000B0E25">
      <w:pPr>
        <w:jc w:val="center"/>
      </w:pPr>
    </w:p>
    <w:p w14:paraId="64AC1F64" w14:textId="77777777" w:rsidR="000B0E25" w:rsidRPr="005A64BC" w:rsidRDefault="000B0E25" w:rsidP="000B0E25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A64B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Рабочая программа учителя-дефектолога</w:t>
      </w:r>
    </w:p>
    <w:p w14:paraId="3A3D3E8F" w14:textId="106ADA59" w:rsidR="000B0E25" w:rsidRPr="005A64BC" w:rsidRDefault="000B0E25" w:rsidP="000B0E25">
      <w:pPr>
        <w:framePr w:w="6781" w:h="1729" w:hRule="exact" w:hSpace="180" w:wrap="around" w:vAnchor="page" w:hAnchor="page" w:x="2497" w:y="5905"/>
        <w:jc w:val="center"/>
      </w:pP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«Восполнение пробелов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знаниях программного материала» </w:t>
      </w:r>
      <w:bookmarkStart w:id="0" w:name="_Hlk117190833"/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умственной отсталостью (вариант 1), 7 класс </w:t>
      </w:r>
    </w:p>
    <w:bookmarkEnd w:id="0"/>
    <w:p w14:paraId="5A95B7C2" w14:textId="77777777" w:rsidR="000B0E25" w:rsidRDefault="000B0E25" w:rsidP="000B0E25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B77614" w14:textId="77777777" w:rsidR="000B0E25" w:rsidRPr="005A64BC" w:rsidRDefault="000B0E25" w:rsidP="000B0E25">
      <w:pPr>
        <w:framePr w:w="6781" w:h="1729" w:hRule="exact" w:hSpace="180" w:wrap="around" w:vAnchor="page" w:hAnchor="page" w:x="2497" w:y="590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39A69E" w14:textId="77777777" w:rsidR="000B0E25" w:rsidRPr="005A64BC" w:rsidRDefault="000B0E25" w:rsidP="000B0E25">
      <w:pPr>
        <w:jc w:val="center"/>
      </w:pPr>
    </w:p>
    <w:p w14:paraId="6FB9F4EE" w14:textId="77777777" w:rsidR="000B0E25" w:rsidRDefault="000B0E25" w:rsidP="000B0E25"/>
    <w:p w14:paraId="4BF64020" w14:textId="77777777" w:rsidR="000B0E25" w:rsidRDefault="000B0E25" w:rsidP="000B0E25"/>
    <w:p w14:paraId="4106FA98" w14:textId="77777777" w:rsidR="000B0E25" w:rsidRDefault="000B0E25" w:rsidP="000B0E2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C8736F" w14:textId="77777777" w:rsidR="000B0E25" w:rsidRDefault="000B0E25" w:rsidP="000B0E2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013779" w14:textId="77777777" w:rsidR="000B0E25" w:rsidRPr="005A64BC" w:rsidRDefault="000B0E25" w:rsidP="000B0E25">
      <w:pPr>
        <w:jc w:val="center"/>
      </w:pPr>
      <w:r w:rsidRPr="005A6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BA081A" w14:textId="77777777" w:rsidR="000B0E25" w:rsidRDefault="000B0E25" w:rsidP="000B0E25">
      <w:pPr>
        <w:jc w:val="center"/>
      </w:pPr>
    </w:p>
    <w:p w14:paraId="5CD5C40E" w14:textId="77777777" w:rsidR="000B0E25" w:rsidRDefault="000B0E25" w:rsidP="000B0E25">
      <w:pPr>
        <w:jc w:val="center"/>
      </w:pPr>
    </w:p>
    <w:p w14:paraId="0FCF3B89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Боришполец  К.Н.</w:t>
      </w:r>
      <w:proofErr w:type="gramEnd"/>
    </w:p>
    <w:p w14:paraId="1C2BA035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ADD5E3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F34DFE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03CBAA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A8E9B1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19CFDD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4843B4" w14:textId="77777777" w:rsidR="000B0E25" w:rsidRDefault="000B0E25" w:rsidP="000B0E2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5A11E2" w14:textId="77777777" w:rsidR="000B0E25" w:rsidRDefault="000B0E25" w:rsidP="000B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6CB524" w14:textId="77777777" w:rsidR="000B0E25" w:rsidRPr="00FC1B55" w:rsidRDefault="000B0E25" w:rsidP="000B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55">
        <w:rPr>
          <w:rFonts w:ascii="Times New Roman" w:eastAsia="Times New Roman" w:hAnsi="Times New Roman" w:cs="Times New Roman"/>
          <w:sz w:val="24"/>
          <w:szCs w:val="24"/>
        </w:rPr>
        <w:t>п. Гаревое</w:t>
      </w:r>
    </w:p>
    <w:p w14:paraId="3D7E7E52" w14:textId="79D005B0" w:rsidR="0048487E" w:rsidRDefault="000B0E25" w:rsidP="000B0E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B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C29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1B55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AC29CE">
        <w:rPr>
          <w:rFonts w:ascii="Times New Roman" w:eastAsia="Times New Roman" w:hAnsi="Times New Roman" w:cs="Times New Roman"/>
          <w:sz w:val="24"/>
          <w:szCs w:val="24"/>
        </w:rPr>
        <w:t>4 г.</w:t>
      </w:r>
    </w:p>
    <w:p w14:paraId="44129F85" w14:textId="77777777" w:rsidR="000B0E25" w:rsidRDefault="000B0E25" w:rsidP="000B0E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6BEC9" w14:textId="77777777" w:rsidR="000B0E25" w:rsidRDefault="000B0E25" w:rsidP="000B0E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B0E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20CC579E" w14:textId="16A5603A" w:rsidR="000B0E25" w:rsidRDefault="000B0E25" w:rsidP="000B0E25">
      <w:pPr>
        <w:ind w:left="-15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E25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проведения коррекционно-развивающих занятий с обучающимся </w:t>
      </w:r>
      <w:r w:rsidR="00AC29CE">
        <w:rPr>
          <w:rFonts w:ascii="Times New Roman" w:hAnsi="Times New Roman" w:cs="Times New Roman"/>
          <w:sz w:val="28"/>
          <w:szCs w:val="28"/>
        </w:rPr>
        <w:t>7</w:t>
      </w:r>
      <w:r w:rsidRPr="000B0E25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 (вариант 1)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0E25">
        <w:rPr>
          <w:rFonts w:ascii="Times New Roman" w:hAnsi="Times New Roman" w:cs="Times New Roman"/>
          <w:sz w:val="28"/>
          <w:szCs w:val="28"/>
        </w:rPr>
        <w:t xml:space="preserve">. </w:t>
      </w:r>
      <w:r w:rsidRPr="00DE1FF6">
        <w:rPr>
          <w:rFonts w:ascii="Times New Roman" w:hAnsi="Times New Roman" w:cs="Times New Roman"/>
          <w:sz w:val="28"/>
          <w:szCs w:val="28"/>
        </w:rPr>
        <w:t>Р</w:t>
      </w:r>
      <w:r w:rsidRPr="00DE1FF6">
        <w:rPr>
          <w:rFonts w:ascii="Times New Roman" w:hAnsi="Times New Roman" w:cs="Times New Roman"/>
          <w:color w:val="000000"/>
          <w:sz w:val="28"/>
          <w:szCs w:val="28"/>
        </w:rPr>
        <w:t>абочая программа предназначена для проведения индивидуальных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1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FF6">
        <w:rPr>
          <w:rFonts w:ascii="Times New Roman" w:hAnsi="Times New Roman" w:cs="Times New Roman"/>
          <w:sz w:val="28"/>
          <w:szCs w:val="28"/>
        </w:rPr>
        <w:t xml:space="preserve">Длительность занятий: </w:t>
      </w:r>
      <w:r w:rsidR="00F178D4">
        <w:rPr>
          <w:rFonts w:ascii="Times New Roman" w:hAnsi="Times New Roman" w:cs="Times New Roman"/>
          <w:sz w:val="28"/>
          <w:szCs w:val="28"/>
        </w:rPr>
        <w:t>40</w:t>
      </w:r>
      <w:r w:rsidRPr="00DE1FF6">
        <w:rPr>
          <w:rFonts w:ascii="Times New Roman" w:hAnsi="Times New Roman" w:cs="Times New Roman"/>
          <w:sz w:val="28"/>
          <w:szCs w:val="28"/>
        </w:rPr>
        <w:t xml:space="preserve"> минут, количество занятий в неделю </w:t>
      </w:r>
      <w:r w:rsidR="00F178D4">
        <w:rPr>
          <w:rFonts w:ascii="Times New Roman" w:hAnsi="Times New Roman" w:cs="Times New Roman"/>
          <w:sz w:val="28"/>
          <w:szCs w:val="28"/>
        </w:rPr>
        <w:t>1 раз</w:t>
      </w:r>
      <w:r w:rsidRPr="00DE1FF6">
        <w:rPr>
          <w:rFonts w:ascii="Times New Roman" w:hAnsi="Times New Roman" w:cs="Times New Roman"/>
          <w:sz w:val="28"/>
          <w:szCs w:val="28"/>
        </w:rPr>
        <w:t xml:space="preserve">. Таким образом, количество в год составляет </w:t>
      </w:r>
      <w:r w:rsidR="00AC29CE">
        <w:rPr>
          <w:rFonts w:ascii="Times New Roman" w:hAnsi="Times New Roman" w:cs="Times New Roman"/>
          <w:sz w:val="28"/>
          <w:szCs w:val="28"/>
        </w:rPr>
        <w:t>34</w:t>
      </w:r>
      <w:r w:rsidRPr="00DE1FF6">
        <w:rPr>
          <w:rFonts w:ascii="Times New Roman" w:hAnsi="Times New Roman" w:cs="Times New Roman"/>
          <w:sz w:val="28"/>
          <w:szCs w:val="28"/>
        </w:rPr>
        <w:t xml:space="preserve"> занятий. </w:t>
      </w:r>
      <w:r w:rsidRPr="000B0E25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14:paraId="735EE07E" w14:textId="77777777" w:rsidR="000B0E25" w:rsidRPr="002346AC" w:rsidRDefault="000B0E25" w:rsidP="000B0E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7798806"/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Федеральный закон Российской Федерации «Об образовании в Российской Федерации»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273-ФЗ (в ред. Федеральных законов от 07.05.2013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99-ФЗ, от 23.07.2013 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203-ФЗ), </w:t>
      </w:r>
    </w:p>
    <w:p w14:paraId="19D729ED" w14:textId="77777777" w:rsidR="000B0E25" w:rsidRPr="002346AC" w:rsidRDefault="000B0E25" w:rsidP="000B0E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Примерная адаптированная общеобразовательная программа, разработанная на основе ФГОС для обучающихся с умственной отсталостью, (одобрена решением федерального учебно-методического объединения по общему образованию, протокол от 22 декабря 2015 г. № 4/15); </w:t>
      </w:r>
    </w:p>
    <w:p w14:paraId="6E702F27" w14:textId="77777777" w:rsidR="000B0E25" w:rsidRPr="002346AC" w:rsidRDefault="000B0E25" w:rsidP="000B0E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 обучающихся</w:t>
      </w:r>
      <w:proofErr w:type="gramEnd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 </w:t>
      </w:r>
      <w:proofErr w:type="spellStart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ограничеными</w:t>
      </w:r>
      <w:proofErr w:type="spellEnd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возможностями здоровья», утвержденные постановлением Главного государственного санитарного врача РФ от  10.07.2015 г. №26;</w:t>
      </w:r>
    </w:p>
    <w:p w14:paraId="60CDE500" w14:textId="77777777" w:rsidR="000B0E25" w:rsidRPr="002346AC" w:rsidRDefault="000B0E25" w:rsidP="000B0E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Федеральный </w:t>
      </w:r>
      <w:proofErr w:type="gramStart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перечень  учебников</w:t>
      </w:r>
      <w:proofErr w:type="gramEnd"/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рекомендованных Министерством образования и науки Российской Федерации к использованию в образовательном процессе  в общеобразовательных учреждениях, на текущий учебный год.  </w:t>
      </w:r>
    </w:p>
    <w:p w14:paraId="55D71853" w14:textId="77777777" w:rsidR="000B0E25" w:rsidRPr="002346AC" w:rsidRDefault="000B0E25" w:rsidP="000B0E2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Письмо министерства образования и науки Красноярского края № 5429 от 17.06.2013 г и приложенных к нему методических рекомендаций по формированию учебных планов для организации образовательного процесса детям с ограниченными возможностями здоровья в Красноярском крае. </w:t>
      </w:r>
    </w:p>
    <w:p w14:paraId="37CD1480" w14:textId="77777777" w:rsidR="000B0E25" w:rsidRPr="002346AC" w:rsidRDefault="000B0E25" w:rsidP="000B0E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46A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Положения о психолого-медико-педагогической комиссии (утверждено приказом Министерства образования и науки РФ от 20.09.2013 № 1082);</w:t>
      </w:r>
    </w:p>
    <w:p w14:paraId="51983F00" w14:textId="77777777" w:rsidR="000B0E25" w:rsidRPr="002346AC" w:rsidRDefault="000B0E25" w:rsidP="000B0E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Министерства образования и науки Российской Федерации от 19.12.2014 № </w:t>
      </w:r>
      <w:proofErr w:type="gramStart"/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>1599  "</w:t>
      </w:r>
      <w:proofErr w:type="gramEnd"/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14:paraId="58B5CE4C" w14:textId="77777777" w:rsidR="000B0E25" w:rsidRDefault="000B0E25" w:rsidP="000B0E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2346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АООП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УО (вариант 1) </w:t>
      </w:r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МБОУ </w:t>
      </w:r>
      <w:proofErr w:type="spellStart"/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Гаревской</w:t>
      </w:r>
      <w:proofErr w:type="spellEnd"/>
      <w:r w:rsidRPr="007444D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СОШ.</w:t>
      </w:r>
    </w:p>
    <w:p w14:paraId="51B817A5" w14:textId="77777777" w:rsidR="000B0E25" w:rsidRPr="007444DD" w:rsidRDefault="000B0E25" w:rsidP="000B0E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7444DD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 ТПМПК</w:t>
      </w:r>
    </w:p>
    <w:p w14:paraId="1E6FED36" w14:textId="62720033" w:rsidR="000B0E25" w:rsidRDefault="000B0E25" w:rsidP="000B0E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</w:t>
      </w:r>
      <w:r w:rsidRPr="007444DD">
        <w:rPr>
          <w:rFonts w:ascii="Times New Roman" w:eastAsia="Times New Roman" w:hAnsi="Times New Roman" w:cs="Times New Roman"/>
          <w:color w:val="00000A"/>
          <w:sz w:val="24"/>
          <w:szCs w:val="24"/>
        </w:rPr>
        <w:t>Дефектологическое обследование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bookmarkEnd w:id="1"/>
    <w:p w14:paraId="15F5F017" w14:textId="2DC870C9" w:rsidR="007D71AF" w:rsidRPr="007D71AF" w:rsidRDefault="00146664" w:rsidP="007D71A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46664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1AF">
        <w:rPr>
          <w:rFonts w:ascii="Times New Roman" w:hAnsi="Times New Roman" w:cs="Times New Roman"/>
          <w:sz w:val="28"/>
          <w:szCs w:val="28"/>
        </w:rPr>
        <w:t xml:space="preserve">-  </w:t>
      </w:r>
      <w:r w:rsidR="007D71AF"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proofErr w:type="gramEnd"/>
      <w:r w:rsidR="007D71AF"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и коррекция высших психических функций учащихся с ограниченными возможностями здоровья, как основы для формирования учебных навыков. Создание условий для преодоления трудностей обучения школьников с ОВЗ, исходя из структуры их нарушений, познавательных потребностей и возможностей.</w:t>
      </w:r>
    </w:p>
    <w:p w14:paraId="7C6497E5" w14:textId="75374201" w:rsidR="007D71AF" w:rsidRDefault="00146664" w:rsidP="007D71AF">
      <w:pPr>
        <w:spacing w:after="0"/>
        <w:ind w:right="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66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715752B3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общей и речевой моторики, пространственной ориентировки.</w:t>
      </w:r>
    </w:p>
    <w:p w14:paraId="3E0C9BF5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 развитие различных видов устной речи на основе обогащения знаний об окружающей действительности.</w:t>
      </w:r>
    </w:p>
    <w:p w14:paraId="04C7D475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речи.</w:t>
      </w:r>
    </w:p>
    <w:p w14:paraId="012E46CD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учебной мотивации.</w:t>
      </w:r>
    </w:p>
    <w:p w14:paraId="675EE616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навыков социального поведения.</w:t>
      </w:r>
    </w:p>
    <w:p w14:paraId="3EADBC00" w14:textId="77777777" w:rsidR="007D71AF" w:rsidRPr="007D71AF" w:rsidRDefault="007D71AF">
      <w:pPr>
        <w:numPr>
          <w:ilvl w:val="0"/>
          <w:numId w:val="1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базовых учебных действий.</w:t>
      </w:r>
    </w:p>
    <w:p w14:paraId="6D65A363" w14:textId="77777777" w:rsidR="007D71AF" w:rsidRPr="007D71AF" w:rsidRDefault="007D71AF" w:rsidP="007D71A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построена на следующих принципах коррекционно-развивающей работы:</w:t>
      </w:r>
    </w:p>
    <w:p w14:paraId="6F39F530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коррекционных, профилактических и развивающих общих и специфических задач;</w:t>
      </w:r>
    </w:p>
    <w:p w14:paraId="1D8025C1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единства диагностики и коррекции;</w:t>
      </w:r>
    </w:p>
    <w:p w14:paraId="58352591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приоритетности коррекции причинного типа;</w:t>
      </w:r>
    </w:p>
    <w:p w14:paraId="09EF1E52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соотношения первичных и вторичных нарушений;</w:t>
      </w:r>
    </w:p>
    <w:p w14:paraId="356ADFD2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 принцип коррекции;</w:t>
      </w:r>
    </w:p>
    <w:p w14:paraId="60193F53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неравномерности детского развития;</w:t>
      </w:r>
    </w:p>
    <w:p w14:paraId="439F2A4B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комплексности </w:t>
      </w:r>
      <w:proofErr w:type="gramStart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 коррекционного</w:t>
      </w:r>
      <w:proofErr w:type="gramEnd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воздействия;</w:t>
      </w:r>
    </w:p>
    <w:p w14:paraId="4C26629A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опоры на разные уровни организации психических процессов;</w:t>
      </w:r>
    </w:p>
    <w:p w14:paraId="77A1823D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программированного обучения;</w:t>
      </w:r>
    </w:p>
    <w:p w14:paraId="0A0E4544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возрастания сложности;</w:t>
      </w:r>
    </w:p>
    <w:p w14:paraId="6083F2C8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учета объема и степени разнообразия материала;</w:t>
      </w:r>
    </w:p>
    <w:p w14:paraId="4105BB85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14:paraId="13F7C77E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14:paraId="23ACEF03" w14:textId="77777777" w:rsidR="007D71AF" w:rsidRPr="007D71AF" w:rsidRDefault="007D71AF">
      <w:pPr>
        <w:numPr>
          <w:ilvl w:val="0"/>
          <w:numId w:val="2"/>
        </w:numPr>
        <w:shd w:val="clear" w:color="auto" w:fill="FFFFFF"/>
        <w:spacing w:before="30" w:after="30"/>
        <w:ind w:left="1096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</w:t>
      </w:r>
      <w:proofErr w:type="spellStart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компенсаторно</w:t>
      </w:r>
      <w:proofErr w:type="spellEnd"/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14:paraId="1CA68E24" w14:textId="09271D2E" w:rsidR="005C6640" w:rsidRDefault="007D71AF" w:rsidP="007D71AF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стимулирования эмоционального реагирования, эмпатии и использования их для развития практической деятельности детей, общения и воспитания адекватного поведения.</w:t>
      </w:r>
    </w:p>
    <w:p w14:paraId="3C972DDA" w14:textId="601A3E18" w:rsidR="004D74BA" w:rsidRPr="004D74BA" w:rsidRDefault="004D74BA" w:rsidP="007D71A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0D8E7402" w14:textId="77777777" w:rsidR="004D74BA" w:rsidRPr="003C1F5D" w:rsidRDefault="004D74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right="744"/>
        <w:rPr>
          <w:rFonts w:ascii="Calibri" w:eastAsia="Times New Roman" w:hAnsi="Calibri" w:cs="Calibri"/>
          <w:color w:val="000000"/>
          <w:sz w:val="28"/>
          <w:szCs w:val="28"/>
        </w:rPr>
      </w:pPr>
      <w:r w:rsidRPr="003C1F5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14:paraId="2D05324A" w14:textId="77777777" w:rsidR="004D74BA" w:rsidRPr="003C1F5D" w:rsidRDefault="004D74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right="744"/>
        <w:rPr>
          <w:rFonts w:ascii="Calibri" w:eastAsia="Times New Roman" w:hAnsi="Calibri" w:cs="Calibri"/>
          <w:color w:val="000000"/>
          <w:sz w:val="28"/>
          <w:szCs w:val="28"/>
        </w:rPr>
      </w:pPr>
      <w:r w:rsidRPr="003C1F5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справляться со страхами, обидами, гневом и другими негативными эмоциями</w:t>
      </w:r>
    </w:p>
    <w:p w14:paraId="3B671840" w14:textId="77777777" w:rsidR="004D74BA" w:rsidRPr="003C1F5D" w:rsidRDefault="004D74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right="744"/>
        <w:rPr>
          <w:rFonts w:ascii="Calibri" w:eastAsia="Times New Roman" w:hAnsi="Calibri" w:cs="Calibri"/>
          <w:color w:val="000000"/>
          <w:sz w:val="28"/>
          <w:szCs w:val="28"/>
        </w:rPr>
      </w:pPr>
      <w:r w:rsidRPr="003C1F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выстраивать собственное целостное мировоззрение средствами анализа литературных произведений и кинофильмов;</w:t>
      </w:r>
    </w:p>
    <w:p w14:paraId="7D1A2125" w14:textId="77777777" w:rsidR="004D74BA" w:rsidRPr="003C1F5D" w:rsidRDefault="004D74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right="74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1F5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здоровья.</w:t>
      </w:r>
    </w:p>
    <w:p w14:paraId="15A43072" w14:textId="31B955F3" w:rsidR="007D71AF" w:rsidRDefault="004D74BA" w:rsidP="007D71A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E0907BE" w14:textId="77777777" w:rsidR="004D74BA" w:rsidRDefault="004D74BA" w:rsidP="004D74BA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уметь</w:t>
      </w:r>
      <w:r w:rsidRPr="004D74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0F5F17" w14:textId="59E2CC9B" w:rsidR="004D74BA" w:rsidRPr="004D74BA" w:rsidRDefault="004D74BA" w:rsidP="004D74BA">
      <w:pPr>
        <w:spacing w:after="0" w:line="240" w:lineRule="auto"/>
        <w:ind w:right="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-выделять существенные признаки с последующим использованием проведенного обобщения и выявления закономерности как с помощью педагога, так и самостоятельно;</w:t>
      </w:r>
    </w:p>
    <w:p w14:paraId="78BFE4C5" w14:textId="0739AFB8" w:rsidR="004D74BA" w:rsidRPr="004D74BA" w:rsidRDefault="004D74BA" w:rsidP="004D74BA">
      <w:pPr>
        <w:spacing w:after="0" w:line="240" w:lineRule="auto"/>
        <w:ind w:right="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и отличать от несущественных признаков как с помощью педагога, так и самостоятельно;</w:t>
      </w:r>
    </w:p>
    <w:p w14:paraId="4642D478" w14:textId="10CC81F2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4BA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простейшие умозаключения.</w:t>
      </w:r>
    </w:p>
    <w:p w14:paraId="37BFD3EB" w14:textId="5531A434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543D1" w14:textId="69B79C77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A5EAB" w14:textId="770E8D00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432C3" w14:textId="475C1CC2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827FA" w14:textId="20B27212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EE49E" w14:textId="34257790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89406" w14:textId="7303734F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B8253" w14:textId="4573A842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ABA5B" w14:textId="139BE863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EE1B3" w14:textId="24957D2A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EF6A0F" w14:textId="1CC484F6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D9E18" w14:textId="0316D890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EB7A0" w14:textId="7E572826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C4565" w14:textId="1BEF1CD1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151C5" w14:textId="621AD638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91283" w14:textId="1D680236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98432" w14:textId="65C13CF1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4BCE08" w14:textId="142BD2A4" w:rsidR="004D74BA" w:rsidRDefault="004D74BA" w:rsidP="004D74BA">
      <w:pPr>
        <w:spacing w:after="0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28B88" w14:textId="77777777" w:rsidR="004D74BA" w:rsidRDefault="004D74BA" w:rsidP="004D7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D74BA" w:rsidSect="00456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A5EA60" w14:textId="3C7FA6DB" w:rsidR="004D74BA" w:rsidRPr="004D74BA" w:rsidRDefault="004D74BA" w:rsidP="004D74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p w14:paraId="2B1D4263" w14:textId="2F9B6E31" w:rsidR="004D74BA" w:rsidRPr="004D74BA" w:rsidRDefault="004D74BA" w:rsidP="004D74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D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</w:t>
      </w:r>
      <w:r w:rsidR="00AC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4D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tbl>
      <w:tblPr>
        <w:tblW w:w="229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851"/>
        <w:gridCol w:w="6199"/>
        <w:gridCol w:w="2424"/>
        <w:gridCol w:w="12"/>
        <w:gridCol w:w="2421"/>
        <w:gridCol w:w="2433"/>
        <w:gridCol w:w="6199"/>
      </w:tblGrid>
      <w:tr w:rsidR="00253889" w:rsidRPr="004D74BA" w14:paraId="1CAE9FB0" w14:textId="77777777" w:rsidTr="007A6DEA">
        <w:trPr>
          <w:gridAfter w:val="2"/>
          <w:wAfter w:w="8632" w:type="dxa"/>
          <w:trHeight w:val="552"/>
        </w:trPr>
        <w:tc>
          <w:tcPr>
            <w:tcW w:w="2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89DD1" w14:textId="77777777" w:rsidR="00253889" w:rsidRPr="004D74BA" w:rsidRDefault="00253889" w:rsidP="00EF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B2A33" w14:textId="77777777" w:rsidR="00253889" w:rsidRPr="00C101E8" w:rsidRDefault="00253889" w:rsidP="00EF3A6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A6E7C" w14:textId="72833C8B" w:rsidR="00253889" w:rsidRPr="004D74BA" w:rsidRDefault="00253889" w:rsidP="00253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4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236D7" w14:textId="702758E6" w:rsidR="00253889" w:rsidRPr="004D74BA" w:rsidRDefault="00253889" w:rsidP="00EF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253889" w:rsidRPr="004D74BA" w14:paraId="296B89CF" w14:textId="5D2EEF39" w:rsidTr="007A6DEA">
        <w:trPr>
          <w:gridAfter w:val="2"/>
          <w:wAfter w:w="8632" w:type="dxa"/>
          <w:trHeight w:val="552"/>
        </w:trPr>
        <w:tc>
          <w:tcPr>
            <w:tcW w:w="2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F733C" w14:textId="77777777" w:rsidR="00253889" w:rsidRPr="004D74BA" w:rsidRDefault="00253889" w:rsidP="00E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4BD5B" w14:textId="77777777" w:rsidR="00253889" w:rsidRPr="00C101E8" w:rsidRDefault="00253889" w:rsidP="00EF3A6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F0032" w14:textId="77777777" w:rsidR="00253889" w:rsidRPr="004D74BA" w:rsidRDefault="00253889" w:rsidP="00EF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D8E8E5" w14:textId="716F341C" w:rsidR="00253889" w:rsidRPr="004D74BA" w:rsidRDefault="00253889" w:rsidP="00EF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48B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C3A8A" w14:textId="5EEAFBA8" w:rsidR="00253889" w:rsidRPr="004D74BA" w:rsidRDefault="00253889" w:rsidP="00EF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48BD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т-е</w:t>
            </w:r>
          </w:p>
        </w:tc>
      </w:tr>
      <w:tr w:rsidR="00253889" w:rsidRPr="004D74BA" w14:paraId="13D389BA" w14:textId="505BB07F" w:rsidTr="008F277E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0E4A6" w14:textId="314F31C6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_Hlk159252510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Входная диагностика познавательных процессов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0999B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1BF53" w14:textId="41BF1469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  развития 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17D97F" w14:textId="1665B2FD" w:rsidR="00253889" w:rsidRPr="004D74BA" w:rsidRDefault="00253889" w:rsidP="00AA6C2D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1E9D5" w14:textId="736406F8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26CF783" w14:textId="5F6C4F14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88EE18F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253889" w:rsidRPr="004D74BA" w14:paraId="55A7D399" w14:textId="03B9056D" w:rsidTr="00E760D3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771E6" w14:textId="77777777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94969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23E93" w14:textId="506EDF5B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66469E" w14:textId="4EE749A9" w:rsidR="00253889" w:rsidRPr="004D74BA" w:rsidRDefault="00253889" w:rsidP="00AA6C2D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FF71D" w14:textId="192AF090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101799" w14:textId="7217E14B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C11CFA8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253889" w:rsidRPr="004D74BA" w14:paraId="69C7938C" w14:textId="10CA4E11" w:rsidTr="00304371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D7A09" w14:textId="77777777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F82DC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C18B9" w14:textId="44B2AE8E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17E15B" w14:textId="28DC861B" w:rsidR="00253889" w:rsidRPr="004D74BA" w:rsidRDefault="00253889" w:rsidP="00AA6C2D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D529F" w14:textId="1F5B7099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44A8BFC" w14:textId="270E7E81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C21A9A9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253889" w:rsidRPr="004D74BA" w14:paraId="6A0C775B" w14:textId="492B4119" w:rsidTr="000F0238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45061" w14:textId="77777777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C7002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1BD3D" w14:textId="33B6C772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8642AE" w14:textId="2F1189FC" w:rsidR="00253889" w:rsidRPr="004D74BA" w:rsidRDefault="00253889" w:rsidP="00AA6C2D">
            <w:pPr>
              <w:spacing w:before="30" w:after="3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8CFE6" w14:textId="11FB5E79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6550BD" w14:textId="25902CAC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1B6D4283" w14:textId="77777777" w:rsidR="00253889" w:rsidRPr="004D74BA" w:rsidRDefault="00253889" w:rsidP="00AA6C2D">
            <w:pPr>
              <w:spacing w:after="160" w:line="259" w:lineRule="auto"/>
            </w:pPr>
          </w:p>
        </w:tc>
      </w:tr>
      <w:bookmarkEnd w:id="2"/>
      <w:tr w:rsidR="00253889" w:rsidRPr="004D74BA" w14:paraId="1697A2AE" w14:textId="34AC9CCE" w:rsidTr="009E6DEB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BBEDD" w14:textId="4C8DB1E0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восприятия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61834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86CAE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восприятия цвета: Методика </w:t>
            </w:r>
            <w:proofErr w:type="spell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М.Монтессори</w:t>
            </w:r>
            <w:proofErr w:type="spell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«Назови цвет». </w:t>
            </w:r>
          </w:p>
          <w:p w14:paraId="1E4C6279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«Цветные картинки»</w:t>
            </w:r>
          </w:p>
          <w:p w14:paraId="231B2F40" w14:textId="77777777" w:rsidR="00253889" w:rsidRDefault="00253889" w:rsidP="00F1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восприятия цвета: </w:t>
            </w:r>
          </w:p>
          <w:p w14:paraId="64F060DF" w14:textId="77777777" w:rsidR="00253889" w:rsidRDefault="00253889" w:rsidP="00F1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«Цветные картинки».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3B365E" w14:textId="74C134CF" w:rsidR="00253889" w:rsidRPr="004D74BA" w:rsidRDefault="00253889" w:rsidP="00F1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геометрических фигур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185D1" w14:textId="180C2911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580399" w14:textId="4F375030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D084B46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253889" w:rsidRPr="004D74BA" w14:paraId="39337C7D" w14:textId="0A9418C6" w:rsidTr="00CC0AEE">
        <w:trPr>
          <w:gridAfter w:val="1"/>
          <w:wAfter w:w="6199" w:type="dxa"/>
          <w:trHeight w:val="996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8BB83" w14:textId="77777777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E634F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86E41A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развития восприятия: «Таблица цифр и букв»; «Рисунок из геометрических фигур»</w:t>
            </w:r>
          </w:p>
          <w:p w14:paraId="46BEBC5C" w14:textId="1E4CE094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целостному восприятию формы предметов: Методика «Дорисуй предмет»</w:t>
            </w:r>
          </w:p>
          <w:p w14:paraId="1944BBEC" w14:textId="61C28D80" w:rsidR="00253889" w:rsidRPr="00DF7DC6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A07A0" w14:textId="6CB3F7D3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6E6F48" w14:textId="0CE94976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E87263D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253889" w:rsidRPr="004D74BA" w14:paraId="283F2EDC" w14:textId="233B9BE2" w:rsidTr="00253889">
        <w:trPr>
          <w:gridAfter w:val="1"/>
          <w:wAfter w:w="6199" w:type="dxa"/>
          <w:trHeight w:val="648"/>
        </w:trPr>
        <w:tc>
          <w:tcPr>
            <w:tcW w:w="2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9A441" w14:textId="77777777" w:rsidR="00253889" w:rsidRPr="004D74BA" w:rsidRDefault="00253889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F229C" w14:textId="77777777" w:rsidR="00253889" w:rsidRPr="004D74BA" w:rsidRDefault="00253889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F15698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целостному восприятию формы предметов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Учимся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видеть.</w:t>
            </w:r>
          </w:p>
          <w:p w14:paraId="2E2263A3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переключения внимания: Игра «Хлопни - встань»</w:t>
            </w:r>
          </w:p>
          <w:p w14:paraId="0FCFB9AF" w14:textId="77777777" w:rsidR="00253889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«Правая, левая</w:t>
            </w:r>
          </w:p>
          <w:p w14:paraId="5A9FA212" w14:textId="2F1321E7" w:rsidR="00253889" w:rsidRPr="004D74BA" w:rsidRDefault="00253889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«Рефлексия занятия»</w:t>
            </w:r>
          </w:p>
        </w:tc>
        <w:tc>
          <w:tcPr>
            <w:tcW w:w="24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197FDB" w14:textId="02D68460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4ABCF1" w14:textId="7AA0FBD0" w:rsidR="00253889" w:rsidRPr="004D74BA" w:rsidRDefault="00253889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7F8C8" w14:textId="77777777" w:rsidR="00253889" w:rsidRPr="004D74BA" w:rsidRDefault="00253889" w:rsidP="00AA6C2D">
            <w:pPr>
              <w:spacing w:after="160" w:line="259" w:lineRule="auto"/>
            </w:pPr>
          </w:p>
        </w:tc>
      </w:tr>
      <w:tr w:rsidR="00DF7DC6" w:rsidRPr="004D74BA" w14:paraId="428E1454" w14:textId="3564BFC3" w:rsidTr="00295259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B8887" w14:textId="3AC50D56" w:rsidR="00DF7DC6" w:rsidRPr="004D74BA" w:rsidRDefault="00DF7DC6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внимания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1509A" w14:textId="77777777" w:rsidR="00DF7DC6" w:rsidRPr="004D74BA" w:rsidRDefault="00DF7DC6" w:rsidP="00AA6C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04705" w14:textId="77777777" w:rsidR="00DF7DC6" w:rsidRDefault="00DF7DC6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концентрации и устойчивости внимания: «Игра «Корректурная проба»; Игра «Синтез слов и звуков»</w:t>
            </w:r>
          </w:p>
          <w:p w14:paraId="36DC7AAC" w14:textId="77777777" w:rsidR="00DF7DC6" w:rsidRDefault="00DF7DC6" w:rsidP="00AA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переключения внимания: Игра «Хлопни - встань»</w:t>
            </w:r>
          </w:p>
          <w:p w14:paraId="71ADE834" w14:textId="7BE422A2" w:rsidR="00DF7DC6" w:rsidRPr="004D74BA" w:rsidRDefault="00DF7DC6" w:rsidP="00AA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«Рефлексия занятия»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1FEF0" w14:textId="3AD28204" w:rsidR="00DF7DC6" w:rsidRPr="004D74BA" w:rsidRDefault="00253889" w:rsidP="00253889">
            <w:pPr>
              <w:tabs>
                <w:tab w:val="left" w:pos="672"/>
                <w:tab w:val="center" w:pos="109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E386C78" w14:textId="38D29CCF" w:rsidR="00DF7DC6" w:rsidRPr="004D74BA" w:rsidRDefault="00DF7DC6" w:rsidP="00AA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D6FFB" w14:textId="77777777" w:rsidR="00DF7DC6" w:rsidRPr="004D74BA" w:rsidRDefault="00DF7DC6" w:rsidP="00AA6C2D">
            <w:pPr>
              <w:spacing w:after="160" w:line="259" w:lineRule="auto"/>
            </w:pPr>
          </w:p>
        </w:tc>
      </w:tr>
      <w:tr w:rsidR="00DF7DC6" w:rsidRPr="004D74BA" w14:paraId="133101EE" w14:textId="25CE55F6" w:rsidTr="0029525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EBDDE" w14:textId="3243F98D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6E84E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8649E3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произвольного внимания: Игра «Слушаем тишину». Игра «Нарисуй и закрась треугольники».</w:t>
            </w:r>
          </w:p>
          <w:p w14:paraId="6D37A36A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«Повтори за мной»</w:t>
            </w:r>
          </w:p>
          <w:p w14:paraId="7CFADF6F" w14:textId="0A851179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«Рефлексия занятия»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AA321" w14:textId="15C5B975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D9CA7FF" w14:textId="0F930223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</w:tcPr>
          <w:p w14:paraId="4F786854" w14:textId="77777777" w:rsidR="00DF7DC6" w:rsidRPr="004D74BA" w:rsidRDefault="00DF7DC6" w:rsidP="00DF7DC6">
            <w:pPr>
              <w:spacing w:after="160" w:line="259" w:lineRule="auto"/>
            </w:pPr>
          </w:p>
        </w:tc>
        <w:tc>
          <w:tcPr>
            <w:tcW w:w="6199" w:type="dxa"/>
          </w:tcPr>
          <w:p w14:paraId="77C4798F" w14:textId="6D9B0247" w:rsidR="00DF7DC6" w:rsidRPr="004D74BA" w:rsidRDefault="00DF7DC6" w:rsidP="00DF7DC6">
            <w:pPr>
              <w:spacing w:after="160" w:line="259" w:lineRule="auto"/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переключения внимания: Игра «Хлопни - встань»</w:t>
            </w:r>
          </w:p>
        </w:tc>
      </w:tr>
      <w:tr w:rsidR="00DF7DC6" w:rsidRPr="004D74BA" w14:paraId="7B1C2064" w14:textId="1E94325A" w:rsidTr="00295259">
        <w:trPr>
          <w:gridAfter w:val="1"/>
          <w:wAfter w:w="6199" w:type="dxa"/>
          <w:trHeight w:val="95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3D23D" w14:textId="7B95B8B5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552A4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E33EB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произвольного внимания: Игра «На одну букву». Игра «Правая, левая». Игра «Повтори за мной»</w:t>
            </w:r>
          </w:p>
          <w:p w14:paraId="412A8E78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развития восприятия: «Таблица цифр и букв»; «Рисунок из геометрических фигур»</w:t>
            </w:r>
          </w:p>
          <w:p w14:paraId="1D80274F" w14:textId="5BEFBAE5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«Рефлексия занятия»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0D159" w14:textId="58F379C3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7E96A4AA" w14:textId="36EDB988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</w:tcPr>
          <w:p w14:paraId="365C5D05" w14:textId="77777777" w:rsidR="00DF7DC6" w:rsidRPr="004D74BA" w:rsidRDefault="00DF7DC6" w:rsidP="00DF7DC6">
            <w:pPr>
              <w:spacing w:after="160" w:line="259" w:lineRule="auto"/>
            </w:pPr>
          </w:p>
        </w:tc>
      </w:tr>
      <w:tr w:rsidR="00DF7DC6" w:rsidRPr="004D74BA" w14:paraId="29E8A022" w14:textId="34318D44" w:rsidTr="00295259">
        <w:trPr>
          <w:gridAfter w:val="1"/>
          <w:wAfter w:w="6199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38D19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8B9CB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E277D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наблюдательности: Упражнение «Найди ошибки». Игра «Чей это дом?»</w:t>
            </w:r>
          </w:p>
          <w:p w14:paraId="60588D28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распределения внимания: Игра «Считай и двигайся»</w:t>
            </w:r>
          </w:p>
          <w:p w14:paraId="6FDB5CAA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внимания: Игра «Что изменилось»</w:t>
            </w:r>
          </w:p>
          <w:p w14:paraId="5D9C860D" w14:textId="347FA948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«Рефлексия занятия»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F75D7" w14:textId="378CFDB4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4BBA629" w14:textId="18CACFA7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</w:tcPr>
          <w:p w14:paraId="6C05462A" w14:textId="77777777" w:rsidR="00DF7DC6" w:rsidRPr="004D74BA" w:rsidRDefault="00DF7DC6" w:rsidP="00DF7DC6">
            <w:pPr>
              <w:spacing w:after="160" w:line="259" w:lineRule="auto"/>
            </w:pPr>
          </w:p>
        </w:tc>
      </w:tr>
      <w:tr w:rsidR="00DF7DC6" w:rsidRPr="004D74BA" w14:paraId="0E5FB695" w14:textId="0D0FA3E8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408D3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363A4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980AE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распределения внимания: Игра «Считай и двигайся»</w:t>
            </w:r>
          </w:p>
          <w:p w14:paraId="38240E4D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внимания: Игра «Что изменилось»</w:t>
            </w:r>
          </w:p>
          <w:p w14:paraId="14724E04" w14:textId="5A456D72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«Рефлексия занятия»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7B537" w14:textId="4FFF862A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14:paraId="2C0FB248" w14:textId="3047DD3F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59EA4206" w14:textId="00DC5F15" w:rsidTr="00295259">
        <w:trPr>
          <w:gridAfter w:val="2"/>
          <w:wAfter w:w="8632" w:type="dxa"/>
          <w:trHeight w:val="86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C1D11" w14:textId="468E336D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памяти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3DA17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B4C7B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Изучение законов памяти. Упражнения для тренировки памяти: «Логически не связанный текст».</w:t>
            </w:r>
          </w:p>
          <w:p w14:paraId="2B728A3E" w14:textId="43F1FF59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наглядно – 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действенного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«Муха»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E2910" w14:textId="16074752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386A58" w14:textId="73F841F5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3B22FAEF" w14:textId="6DAECD59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3B9A6" w14:textId="757730FA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5C423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23A59" w14:textId="02C40659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памяти. Упражнения для тренировки памяти: «Логически связанный текст»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534AE" w14:textId="74C63BFD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08B75E" w14:textId="58A95F9F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3683B15A" w14:textId="55B5807E" w:rsidTr="00295259">
        <w:trPr>
          <w:gridAfter w:val="2"/>
          <w:wAfter w:w="8632" w:type="dxa"/>
          <w:trHeight w:val="82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18940" w14:textId="66BF6C20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B41B3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CDCD1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памяти. Упражнения для тренировки памяти: «Лица с именами и фамилиями».</w:t>
            </w:r>
          </w:p>
          <w:p w14:paraId="2B146DFC" w14:textId="35A58035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наглядно – 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действенного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«Муха»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C1D0F" w14:textId="5CD4540D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F0F4F65" w14:textId="28A85512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4624F54B" w14:textId="20CC4C82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5EAD0" w14:textId="41481D19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E17F5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A0F82" w14:textId="44BABD74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памяти. Упражнения для тренировки памяти: «Пересказ текстов».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1D1A9" w14:textId="3A8558B1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89FD797" w14:textId="2691981D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30D275AD" w14:textId="6133C18D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3213B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85E3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32ACF" w14:textId="6376CF74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E1CC5" w14:textId="76DA0F80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952E65" w14:textId="2F053BF6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DC6" w:rsidRPr="004D74BA" w14:paraId="537F996B" w14:textId="3BF8DDF0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94BF6" w14:textId="77777777" w:rsidR="00DF7DC6" w:rsidRPr="004D74BA" w:rsidRDefault="00DF7DC6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3D53D" w14:textId="77777777" w:rsidR="00DF7DC6" w:rsidRPr="004D74BA" w:rsidRDefault="00DF7DC6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13E4E" w14:textId="77777777" w:rsidR="00DF7DC6" w:rsidRDefault="00DF7DC6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слуховой памяти: «Слова – имена»</w:t>
            </w:r>
          </w:p>
          <w:p w14:paraId="453609DF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слуховой памяти: «Кто больше запомнит»</w:t>
            </w:r>
          </w:p>
          <w:p w14:paraId="517859D4" w14:textId="251A0D9E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механической памяти: «Нелогические пары»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AFD99" w14:textId="2DE11592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670FD6" w14:textId="5219410B" w:rsidR="00DF7DC6" w:rsidRPr="004D74BA" w:rsidRDefault="00DF7DC6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72E75CB5" w14:textId="14A3EFF9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D789C" w14:textId="77777777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8D13D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43FCA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зрительной памяти: «Чей предмет?»</w:t>
            </w:r>
          </w:p>
          <w:p w14:paraId="3DFFDF76" w14:textId="5CF01866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наглядно – 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действенного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«Муха»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1F3F8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C2C8497" w14:textId="31818FF8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3371EE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039E804" w14:textId="1D44311D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489E0EA7" w14:textId="7224153B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C9360" w14:textId="77777777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E9B06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A3BCD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зрительной памяти: «Угадай, как меня зовут?»</w:t>
            </w:r>
          </w:p>
          <w:p w14:paraId="6633151B" w14:textId="139E0C10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вербальной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5E0427" w14:textId="50BD9230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4CCCC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1D2373E" w14:textId="19A68D8E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438B4F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D4F6EBC" w14:textId="0CBBD7C1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7075D5BF" w14:textId="37F9E6B4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5014B" w14:textId="2D59E6DA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F9847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56AF9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«Пройди лабиринт»  </w:t>
            </w:r>
          </w:p>
          <w:p w14:paraId="6FA5BA3B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Коррекция, развитие наглядно – 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действенного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 «Муха»</w:t>
            </w:r>
          </w:p>
          <w:p w14:paraId="1FF1A35A" w14:textId="43E6593A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«Составление предложений»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0EE0D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4147915" w14:textId="28091B66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44240C6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91454F2" w14:textId="14A95526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3626AA59" w14:textId="5A7ED9DC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5E649" w14:textId="0C1DEC0D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07FEB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5358F" w14:textId="77777777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причинного мышления: преобразование предметов и слов.</w:t>
            </w:r>
          </w:p>
          <w:p w14:paraId="41B48365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ситуативных связей между предметами.</w:t>
            </w:r>
          </w:p>
          <w:p w14:paraId="06284EE3" w14:textId="4521885E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D9B52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3671F40" w14:textId="5FF49683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2D8F3AE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F78ADE1" w14:textId="651C5900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66259889" w14:textId="44053F97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1F8D8" w14:textId="0FBF9D4E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42826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66347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  <w:p w14:paraId="2FAB541D" w14:textId="77777777" w:rsidR="00760253" w:rsidRDefault="00760253" w:rsidP="0076025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Игра «Лишнее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D4FDB0" w14:textId="5AC6B4A6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«Муха»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DBE26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1153882" w14:textId="4D0E63B2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559BA" w14:textId="5FCE96CF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0E700D62" w14:textId="4B45090D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99A48" w14:textId="137C7997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восприятия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0A62E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840A5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«Развиваем наблюдательность»; Игра «Самые наблюдательные»</w:t>
            </w:r>
          </w:p>
          <w:p w14:paraId="2D740D60" w14:textId="6CB60630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«Самые наблюдательные»; Игра «Взвесь в руках»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E39DB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831ED79" w14:textId="171402A0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902E0" w14:textId="3D808E7C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560DF9E8" w14:textId="11EBBDA8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E1495" w14:textId="42CF029E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889DF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499B3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«Самые наблюдательные»; Игра «Взвесь в руках»</w:t>
            </w:r>
          </w:p>
          <w:p w14:paraId="1C3DFFAA" w14:textId="189917AF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тренинги для развития наблюдательности: Игра «Учись слушать звуки»; Игра «Развиваем чувство времени»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40796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185D375" w14:textId="102CB327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7A130" w14:textId="77C8E229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3503CEA3" w14:textId="437850CB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92147" w14:textId="5F78BD83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EA57E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C29A2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воображения: «Найди выпавший осколок»; «Какой вид сверху соответствует предмету»</w:t>
            </w:r>
          </w:p>
          <w:p w14:paraId="27DFA0A0" w14:textId="25B7494B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воображения: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перепутал художник»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8EF9A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921E966" w14:textId="4E3A3671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046BF" w14:textId="4A1947D5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1D881FA2" w14:textId="16275937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B2239" w14:textId="40F16FD3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внимания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CCAD6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E97B2" w14:textId="77777777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концентрации и устойчивости внимания: «Таблицы Шульте»;</w:t>
            </w:r>
          </w:p>
          <w:p w14:paraId="6D98993D" w14:textId="77777777" w:rsidR="00760253" w:rsidRDefault="00760253" w:rsidP="00760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«Перепутанные линии»</w:t>
            </w:r>
          </w:p>
          <w:p w14:paraId="79FE3D65" w14:textId="29221B0E" w:rsidR="00760253" w:rsidRPr="004D74BA" w:rsidRDefault="00760253" w:rsidP="00760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 и развитие переключения внимания: Игра «Не пропусти растение»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A3E94D" w14:textId="77777777" w:rsidR="00760253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9863ABD" w14:textId="53635861" w:rsidR="00253889" w:rsidRPr="004D74BA" w:rsidRDefault="0025388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658F6" w14:textId="6E695DC7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38D0240D" w14:textId="60B5F97D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23B75" w14:textId="4B609B99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FB46C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D90FE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переключения внимания: Методика «Красно – черная таблица»</w:t>
            </w:r>
          </w:p>
          <w:p w14:paraId="1893D5A4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произвольного внимания: Игра «Запретное движение»</w:t>
            </w:r>
          </w:p>
          <w:p w14:paraId="0F596090" w14:textId="5F6E38CE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наблюдательности: Упражнение «Найди ошибки». Методика «Сравниваем картинки».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A392B" w14:textId="0DD58531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11710" w14:textId="23EF4CD9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5F76DD8B" w14:textId="621B0320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3E343" w14:textId="6CADE60B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24154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FBC52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распределения внимания: Игра «Нос, пол, потолок»;</w:t>
            </w:r>
          </w:p>
          <w:p w14:paraId="40A29542" w14:textId="6DD177F6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распределения внимания: Методика «Поставь значки»</w:t>
            </w:r>
          </w:p>
          <w:p w14:paraId="57011200" w14:textId="4DB4BC34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внимания: Игра «Знаем ли мы пословицы»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C65B6" w14:textId="5E877662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3CCCC" w14:textId="7FD25CE9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0253" w:rsidRPr="004D74BA" w14:paraId="2CB7A5FF" w14:textId="4D3FCCC7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E02F2" w14:textId="2F99991B" w:rsidR="00760253" w:rsidRPr="004D74BA" w:rsidRDefault="00760253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памяти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3FBDF" w14:textId="77777777" w:rsidR="00760253" w:rsidRPr="004D74BA" w:rsidRDefault="00760253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0EC7E" w14:textId="77777777" w:rsidR="00295259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законов памяти. Упражнения для тренировки памяти: «Логически не связанный текст»; </w:t>
            </w:r>
          </w:p>
          <w:p w14:paraId="29A992AD" w14:textId="77777777" w:rsidR="00760253" w:rsidRDefault="00760253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«Логически связанный текст»</w:t>
            </w:r>
          </w:p>
          <w:p w14:paraId="66C25A86" w14:textId="76F9DBD3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памяти. Упражнения для тренировки памяти: «Лица с именами и фамилиями»; «Пересказ текстов».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7AF94" w14:textId="158D0863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FC18A" w14:textId="43FE2098" w:rsidR="00760253" w:rsidRPr="004D74BA" w:rsidRDefault="00760253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259" w:rsidRPr="004D74BA" w14:paraId="223828DD" w14:textId="753634B6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7EA53" w14:textId="39719FB9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53EF4" w14:textId="77777777" w:rsidR="00295259" w:rsidRPr="004D74BA" w:rsidRDefault="00295259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474B9" w14:textId="77777777" w:rsidR="00295259" w:rsidRDefault="00295259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направленные на развитие слуховой памяти: «Форма предметов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 «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 по памяти»</w:t>
            </w:r>
          </w:p>
          <w:p w14:paraId="133B46AA" w14:textId="77777777" w:rsidR="00295259" w:rsidRDefault="00295259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механической памяти: нелогические пары.</w:t>
            </w:r>
          </w:p>
          <w:p w14:paraId="19CDC455" w14:textId="03045816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1A449" w14:textId="67B13D64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12620" w14:textId="4407D686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259" w:rsidRPr="004D74BA" w14:paraId="022E04CC" w14:textId="63D28F86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45D6E" w14:textId="077ACE05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1392C" w14:textId="77777777" w:rsidR="00295259" w:rsidRPr="004D74BA" w:rsidRDefault="00295259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D2250" w14:textId="77777777" w:rsidR="00295259" w:rsidRDefault="00295259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  <w:p w14:paraId="205B1BA6" w14:textId="77777777" w:rsidR="00295259" w:rsidRDefault="00295259" w:rsidP="00DF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Коррекция, развитие наглядно – 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действенного  мышления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Игра «Круглые очки»</w:t>
            </w:r>
          </w:p>
          <w:p w14:paraId="6DFB429F" w14:textId="35110B9B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«Совместная история» «Сколько в слове слогов»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7AE7E" w14:textId="57335784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90483" w14:textId="77777777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259" w:rsidRPr="004D74BA" w14:paraId="59BDD3D5" w14:textId="3EB75650" w:rsidTr="00295259">
        <w:trPr>
          <w:gridAfter w:val="2"/>
          <w:wAfter w:w="8632" w:type="dxa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AC49A" w14:textId="4DDA7692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50E29" w14:textId="77777777" w:rsidR="00295259" w:rsidRPr="004D74BA" w:rsidRDefault="00295259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3DAFB" w14:textId="77777777" w:rsidR="00295259" w:rsidRDefault="00295259" w:rsidP="00DF7DC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развитие вербально – логического мышления: «Кто кем будет», «Установление отношений»</w:t>
            </w:r>
          </w:p>
          <w:p w14:paraId="5536DDBF" w14:textId="77777777" w:rsidR="00295259" w:rsidRDefault="00295259" w:rsidP="0029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Коррекция, развитие наглядно – образного мышления: Игра «Лишнее слово»</w:t>
            </w:r>
          </w:p>
          <w:p w14:paraId="7E692B64" w14:textId="34E5D3D6" w:rsidR="00295259" w:rsidRDefault="00295259" w:rsidP="0029525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Паучок »</w:t>
            </w:r>
            <w:proofErr w:type="gramEnd"/>
          </w:p>
          <w:p w14:paraId="128CE695" w14:textId="70121008" w:rsidR="00295259" w:rsidRPr="004D74BA" w:rsidRDefault="00295259" w:rsidP="00DF7DC6">
            <w:pPr>
              <w:spacing w:after="0" w:line="240" w:lineRule="auto"/>
              <w:ind w:hanging="14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691A2" w14:textId="698CBCC9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A771042" w14:textId="77777777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259" w:rsidRPr="004D74BA" w14:paraId="4530CC32" w14:textId="24377E67" w:rsidTr="00295259">
        <w:trPr>
          <w:gridAfter w:val="2"/>
          <w:wAfter w:w="8632" w:type="dxa"/>
          <w:trHeight w:val="13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4865E" w14:textId="1DCF244B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3A4E2" w14:textId="77777777" w:rsidR="00295259" w:rsidRPr="004D74BA" w:rsidRDefault="00295259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BEE76" w14:textId="77777777" w:rsidR="00295259" w:rsidRDefault="00295259" w:rsidP="00DF7DC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«Четвертый лишний</w:t>
            </w:r>
            <w:proofErr w:type="gramStart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 «</w:t>
            </w:r>
            <w:proofErr w:type="gramEnd"/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одним словом»</w:t>
            </w:r>
          </w:p>
          <w:p w14:paraId="42E938AF" w14:textId="2D146095" w:rsidR="00295259" w:rsidRPr="004D74BA" w:rsidRDefault="00295259" w:rsidP="00DF7DC6">
            <w:pPr>
              <w:spacing w:after="0" w:line="240" w:lineRule="auto"/>
              <w:ind w:hanging="14"/>
              <w:rPr>
                <w:rFonts w:ascii="Calibri" w:eastAsia="Times New Roman" w:hAnsi="Calibri" w:cs="Calibri"/>
                <w:color w:val="000000"/>
              </w:rPr>
            </w:pPr>
            <w:r w:rsidRPr="004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к обобщению и абстрагированию: «Исключение лишнего»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06F77" w14:textId="20A809CD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F90D01" w14:textId="77777777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259" w:rsidRPr="004D74BA" w14:paraId="7D38028C" w14:textId="77777777" w:rsidTr="00295259">
        <w:trPr>
          <w:gridAfter w:val="2"/>
          <w:wAfter w:w="8632" w:type="dxa"/>
          <w:trHeight w:val="900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5531F" w14:textId="77777777" w:rsidR="00295259" w:rsidRPr="004D74BA" w:rsidRDefault="00295259" w:rsidP="00DF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2D097" w14:textId="77777777" w:rsidR="00295259" w:rsidRPr="004D74BA" w:rsidRDefault="00295259" w:rsidP="00DF7D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9D2819" w14:textId="77777777" w:rsidR="00295259" w:rsidRPr="00295259" w:rsidRDefault="00295259" w:rsidP="0029525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  развития восприятия.</w:t>
            </w:r>
          </w:p>
          <w:p w14:paraId="49FF6598" w14:textId="77777777" w:rsidR="00295259" w:rsidRPr="00295259" w:rsidRDefault="00295259" w:rsidP="0029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внимания.</w:t>
            </w:r>
          </w:p>
          <w:p w14:paraId="42FAFB40" w14:textId="77777777" w:rsidR="00295259" w:rsidRPr="00295259" w:rsidRDefault="00295259" w:rsidP="0029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памяти.</w:t>
            </w:r>
          </w:p>
          <w:p w14:paraId="6EE83DB0" w14:textId="77777777" w:rsidR="00295259" w:rsidRPr="00295259" w:rsidRDefault="00295259" w:rsidP="0029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развития мышления.</w:t>
            </w:r>
          </w:p>
          <w:p w14:paraId="3198DBF1" w14:textId="77777777" w:rsidR="00295259" w:rsidRPr="004D74BA" w:rsidRDefault="00295259" w:rsidP="00DF7DC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A7109" w14:textId="77777777" w:rsidR="00295259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F40DB" w14:textId="77777777" w:rsidR="00295259" w:rsidRPr="004D74BA" w:rsidRDefault="00295259" w:rsidP="00DF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BAD1C0F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7ECDE72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C14DC5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4FC7FA4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624783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26EF612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D5A7C01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D5FCFD8" w14:textId="35E2EAE7" w:rsidR="00060280" w:rsidRPr="005A0E9C" w:rsidRDefault="00060280" w:rsidP="00060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60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14:paraId="5FB59CC2" w14:textId="77777777" w:rsidR="00060280" w:rsidRPr="007977B5" w:rsidRDefault="00060280" w:rsidP="00060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7864657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1. </w:t>
      </w:r>
      <w:r w:rsidRPr="007977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Брунов Б.П., Петроченко В.И. «Игра как средство обучения, воспитания и коррекции» </w:t>
      </w:r>
      <w:r w:rsidRPr="007977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oftHyphen/>
        <w:t>- КГПУ: В.П. Астафьева, 2014г.</w:t>
      </w:r>
    </w:p>
    <w:bookmarkEnd w:id="3"/>
    <w:p w14:paraId="554BB217" w14:textId="77777777" w:rsidR="00060280" w:rsidRPr="008A3B55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Горскин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Б.Б., Коняева Н.П., Пузанов Б.П. Обучение детей с нарушениями интеллектуального развития: Олигофренопедагогика: Учебное пособие для вузов (под ред. Пузанова Б.П.) М: «Академия», 2008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А., Формирование мышления у детей с отклонениями в развитии (наглядный материал): пособие для педагога - дефектолога: материал для индивидуальной работы с детьми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2007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А., Формирование мышления у детей с отклонениями в развитии. Книга для педагога-дефектолога М: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2004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 Д.Н. Умственная отсталость у детей и подростков. Руководство для специалистов и родителей С-Пб: Речь 2007</w:t>
      </w:r>
    </w:p>
    <w:p w14:paraId="53FC009C" w14:textId="77777777" w:rsidR="00060280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З.Е. Дидактический материал по развитию зрительного восприятия и узнавания (зрительного гнозиса)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старших дошкольников и младших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школьников–С.-П.,2003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Шевлякова И.Н. Программа коррекции и развития зрительного восприятия и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пространтвенного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у детей младшего школьного </w:t>
      </w:r>
      <w:proofErr w:type="gram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возраста.–</w:t>
      </w:r>
      <w:proofErr w:type="gram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2003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А., Удалова Э. Я. Развитие сенсорной сферы детей,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 «Просвещение»,2009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Иншакова О.Б. Развитие и коррекция графо-моторных навыков у детей 5-7 лет: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для логопеда: В 2-х ч., Ч.1: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зрительно-предметного гнозиса и зрительно-моторной координации. -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2003. Ч.2: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элементарного графического навыка. - М: «</w:t>
      </w:r>
      <w:proofErr w:type="spell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2003.</w:t>
      </w:r>
    </w:p>
    <w:p w14:paraId="05B03BDD" w14:textId="77777777" w:rsidR="00060280" w:rsidRPr="008A3B55" w:rsidRDefault="00060280" w:rsidP="000602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 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Семаго Н.Я. Методика формирования пространственных представлений у детей дошкольного и школьного возраста (М., 2007)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Семенович А.В. Нейропсихологическая коррекция в детском </w:t>
      </w:r>
      <w:proofErr w:type="gramStart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возрасте.–</w:t>
      </w:r>
      <w:proofErr w:type="gramEnd"/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2007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8A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Яковлева Е.Л. Развитие внимания и памяти у школьников.– М.: Межд. пед. академ,1995</w:t>
      </w:r>
      <w:r w:rsidRPr="008A3B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F542EF" w14:textId="77777777" w:rsidR="00060280" w:rsidRDefault="00060280" w:rsidP="00060280">
      <w:pPr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</w:p>
    <w:p w14:paraId="10CF938A" w14:textId="77777777" w:rsidR="004D74BA" w:rsidRPr="004D74BA" w:rsidRDefault="004D74BA" w:rsidP="004D74BA">
      <w:pPr>
        <w:spacing w:after="0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sectPr w:rsidR="004D74BA" w:rsidRPr="004D74BA" w:rsidSect="004566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016"/>
    <w:multiLevelType w:val="multilevel"/>
    <w:tmpl w:val="0A3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3D25"/>
    <w:multiLevelType w:val="hybridMultilevel"/>
    <w:tmpl w:val="E42A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B83"/>
    <w:multiLevelType w:val="multilevel"/>
    <w:tmpl w:val="528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5D3D"/>
    <w:multiLevelType w:val="multilevel"/>
    <w:tmpl w:val="5C90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40C33"/>
    <w:multiLevelType w:val="multilevel"/>
    <w:tmpl w:val="799E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1761B"/>
    <w:multiLevelType w:val="multilevel"/>
    <w:tmpl w:val="8B6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A7328"/>
    <w:multiLevelType w:val="multilevel"/>
    <w:tmpl w:val="2EF8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05447">
    <w:abstractNumId w:val="0"/>
  </w:num>
  <w:num w:numId="2" w16cid:durableId="337391166">
    <w:abstractNumId w:val="6"/>
  </w:num>
  <w:num w:numId="3" w16cid:durableId="1311981761">
    <w:abstractNumId w:val="3"/>
  </w:num>
  <w:num w:numId="4" w16cid:durableId="1481389717">
    <w:abstractNumId w:val="4"/>
  </w:num>
  <w:num w:numId="5" w16cid:durableId="1072702369">
    <w:abstractNumId w:val="5"/>
  </w:num>
  <w:num w:numId="6" w16cid:durableId="501435104">
    <w:abstractNumId w:val="2"/>
  </w:num>
  <w:num w:numId="7" w16cid:durableId="1738833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0"/>
    <w:rsid w:val="00060280"/>
    <w:rsid w:val="000B0E25"/>
    <w:rsid w:val="00146664"/>
    <w:rsid w:val="001B1F76"/>
    <w:rsid w:val="001E51B4"/>
    <w:rsid w:val="00253889"/>
    <w:rsid w:val="00295259"/>
    <w:rsid w:val="002B111C"/>
    <w:rsid w:val="003C1F5D"/>
    <w:rsid w:val="004566FF"/>
    <w:rsid w:val="0048487E"/>
    <w:rsid w:val="004D74BA"/>
    <w:rsid w:val="005735A9"/>
    <w:rsid w:val="00596463"/>
    <w:rsid w:val="005C6640"/>
    <w:rsid w:val="006178EE"/>
    <w:rsid w:val="00760253"/>
    <w:rsid w:val="007D71AF"/>
    <w:rsid w:val="007E2053"/>
    <w:rsid w:val="00824147"/>
    <w:rsid w:val="00AA6C2D"/>
    <w:rsid w:val="00AC29CE"/>
    <w:rsid w:val="00B4102F"/>
    <w:rsid w:val="00BD2C93"/>
    <w:rsid w:val="00C05AC0"/>
    <w:rsid w:val="00C101E8"/>
    <w:rsid w:val="00C53B74"/>
    <w:rsid w:val="00C628C2"/>
    <w:rsid w:val="00C95114"/>
    <w:rsid w:val="00CE7F87"/>
    <w:rsid w:val="00DF7DC6"/>
    <w:rsid w:val="00E13583"/>
    <w:rsid w:val="00EF3A67"/>
    <w:rsid w:val="00F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54DA"/>
  <w15:chartTrackingRefBased/>
  <w15:docId w15:val="{A3B6FA7B-026B-464F-82B4-6332305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01E8"/>
    <w:pPr>
      <w:ind w:left="720"/>
      <w:contextualSpacing/>
    </w:pPr>
  </w:style>
  <w:style w:type="character" w:customStyle="1" w:styleId="c1">
    <w:name w:val="c1"/>
    <w:basedOn w:val="a0"/>
    <w:rsid w:val="0006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396-F42B-4A43-9AEC-38EAA41B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Николаевна</dc:creator>
  <cp:keywords/>
  <dc:description/>
  <cp:lastModifiedBy>Ксения Николаевна</cp:lastModifiedBy>
  <cp:revision>15</cp:revision>
  <dcterms:created xsi:type="dcterms:W3CDTF">2022-12-11T12:30:00Z</dcterms:created>
  <dcterms:modified xsi:type="dcterms:W3CDTF">2024-02-19T09:33:00Z</dcterms:modified>
</cp:coreProperties>
</file>