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71" w:rsidRDefault="000C3471" w:rsidP="000C34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0C3471" w:rsidRDefault="000C3471" w:rsidP="000C34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Емельяновский район.</w:t>
      </w:r>
    </w:p>
    <w:p w:rsidR="000C3471" w:rsidRDefault="000C3471" w:rsidP="000C34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0C3471" w:rsidRDefault="000C3471" w:rsidP="000C34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C3471" w:rsidRDefault="000C3471" w:rsidP="000C34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0C3471" w:rsidRDefault="000C3471" w:rsidP="000C3471">
      <w:pPr>
        <w:spacing w:after="0"/>
        <w:ind w:left="120"/>
      </w:pPr>
    </w:p>
    <w:p w:rsidR="000C3471" w:rsidRDefault="000C3471" w:rsidP="000C3471">
      <w:pPr>
        <w:spacing w:after="0"/>
        <w:ind w:left="120"/>
      </w:pPr>
    </w:p>
    <w:p w:rsidR="000C3471" w:rsidRDefault="000C3471" w:rsidP="000C3471">
      <w:pPr>
        <w:spacing w:after="0"/>
        <w:ind w:left="120"/>
      </w:pPr>
    </w:p>
    <w:p w:rsidR="000C3471" w:rsidRDefault="000C3471" w:rsidP="000C34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3471" w:rsidTr="000C3471">
        <w:tc>
          <w:tcPr>
            <w:tcW w:w="3114" w:type="dxa"/>
          </w:tcPr>
          <w:p w:rsidR="000C3471" w:rsidRDefault="000C34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C3471" w:rsidRDefault="000C3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Гуманитарного цикла</w:t>
            </w:r>
          </w:p>
          <w:p w:rsidR="000C3471" w:rsidRDefault="000C3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0C3471" w:rsidRDefault="000C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3471" w:rsidRDefault="000C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О.И.</w:t>
            </w:r>
          </w:p>
          <w:p w:rsidR="000C3471" w:rsidRDefault="000C3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31.08.2023г.</w:t>
            </w:r>
          </w:p>
          <w:p w:rsidR="000C3471" w:rsidRDefault="000C34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3471" w:rsidRDefault="000C3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C3471" w:rsidRDefault="000C3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0C3471" w:rsidRDefault="000C3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3471" w:rsidRDefault="000C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Фомина Н.Н.</w:t>
            </w:r>
          </w:p>
          <w:p w:rsidR="000C3471" w:rsidRDefault="000C3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3471" w:rsidRDefault="000C3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C3471" w:rsidRDefault="000C3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:rsidR="000C3471" w:rsidRDefault="000C3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3471" w:rsidRDefault="000C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0C3471" w:rsidRDefault="000C3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№_____от «01» 09   2023 г.</w:t>
            </w:r>
          </w:p>
          <w:p w:rsidR="000C3471" w:rsidRDefault="000C34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3471" w:rsidRDefault="000C3471" w:rsidP="000C3471">
      <w:pPr>
        <w:spacing w:after="0"/>
        <w:ind w:left="120"/>
      </w:pPr>
    </w:p>
    <w:p w:rsidR="000C3471" w:rsidRDefault="000C3471" w:rsidP="000C34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C3471" w:rsidRDefault="000C3471" w:rsidP="000C3471">
      <w:pPr>
        <w:spacing w:after="0"/>
        <w:ind w:left="120"/>
      </w:pPr>
    </w:p>
    <w:p w:rsidR="000C3471" w:rsidRDefault="000C3471" w:rsidP="000C3471">
      <w:pPr>
        <w:spacing w:after="0"/>
        <w:ind w:left="120"/>
      </w:pPr>
    </w:p>
    <w:p w:rsidR="000C3471" w:rsidRDefault="000C3471" w:rsidP="000C3471">
      <w:pPr>
        <w:spacing w:after="0"/>
        <w:ind w:left="120"/>
      </w:pPr>
    </w:p>
    <w:p w:rsidR="000C3471" w:rsidRDefault="000C3471" w:rsidP="000C34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ДОПОЛНИТЕЛЬНОГО ОБРАЗОВАНИЯ</w:t>
      </w:r>
    </w:p>
    <w:p w:rsidR="000C3471" w:rsidRDefault="000C3471" w:rsidP="000C34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«</w:t>
      </w:r>
      <w:r w:rsidRPr="000C3471">
        <w:rPr>
          <w:rFonts w:ascii="Times New Roman" w:hAnsi="Times New Roman"/>
          <w:b/>
          <w:color w:val="000000"/>
          <w:sz w:val="52"/>
          <w:szCs w:val="52"/>
        </w:rPr>
        <w:t>Баскетбол</w:t>
      </w:r>
      <w:r>
        <w:rPr>
          <w:rFonts w:ascii="Times New Roman" w:hAnsi="Times New Roman"/>
          <w:b/>
          <w:color w:val="000000"/>
          <w:sz w:val="52"/>
          <w:szCs w:val="52"/>
        </w:rPr>
        <w:t>»</w:t>
      </w:r>
    </w:p>
    <w:p w:rsidR="000B58A9" w:rsidRDefault="000B58A9" w:rsidP="000C34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B58A9" w:rsidRDefault="000B58A9" w:rsidP="000C34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B58A9" w:rsidRDefault="000B58A9" w:rsidP="000C34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B58A9" w:rsidRDefault="000B58A9" w:rsidP="000C34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B58A9" w:rsidRDefault="000B58A9" w:rsidP="000C34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39424D" w:rsidRPr="0039424D" w:rsidRDefault="0039424D" w:rsidP="003942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39424D" w:rsidRPr="0039424D" w:rsidRDefault="0039424D" w:rsidP="003942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Рабочая программа кружка «Баскетбол» пре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дназначена для реализации в 2023/24</w:t>
      </w:r>
      <w:r w:rsidRPr="0039424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учебном году и разработана на основе</w:t>
      </w:r>
      <w:r w:rsidRPr="0039424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9424D" w:rsidRPr="0039424D" w:rsidRDefault="0039424D" w:rsidP="003942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color w:val="000000"/>
          <w:sz w:val="21"/>
          <w:szCs w:val="21"/>
        </w:rPr>
        <w:t>Федерального закона от 29.12.2012 №273-Ф3 «Об образовании в Российской Федерации» (далее - Федеральный закон №273) (ст. 2, СТ.12, ст. 75), (ст. 12, ст. 47, ст. 75).</w:t>
      </w:r>
    </w:p>
    <w:p w:rsidR="0039424D" w:rsidRPr="0039424D" w:rsidRDefault="0039424D" w:rsidP="003942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color w:val="000000"/>
          <w:sz w:val="21"/>
          <w:szCs w:val="21"/>
        </w:rPr>
        <w:t xml:space="preserve">(п.1Д,3,9 ст. 13; п.1, 5, 6 ст. 14; ст. 15; ст. 16; </w:t>
      </w:r>
      <w:proofErr w:type="spellStart"/>
      <w:r w:rsidRPr="0039424D">
        <w:rPr>
          <w:rFonts w:ascii="Arial" w:eastAsia="Times New Roman" w:hAnsi="Arial" w:cs="Arial"/>
          <w:color w:val="000000"/>
          <w:sz w:val="21"/>
          <w:szCs w:val="21"/>
        </w:rPr>
        <w:t>ст.ЗЗ</w:t>
      </w:r>
      <w:proofErr w:type="spellEnd"/>
      <w:r w:rsidRPr="0039424D">
        <w:rPr>
          <w:rFonts w:ascii="Arial" w:eastAsia="Times New Roman" w:hAnsi="Arial" w:cs="Arial"/>
          <w:color w:val="000000"/>
          <w:sz w:val="21"/>
          <w:szCs w:val="21"/>
        </w:rPr>
        <w:t>, ст.34, ст.75)</w:t>
      </w:r>
    </w:p>
    <w:p w:rsidR="0039424D" w:rsidRPr="0039424D" w:rsidRDefault="0039424D" w:rsidP="003942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color w:val="000000"/>
          <w:sz w:val="21"/>
          <w:szCs w:val="21"/>
        </w:rPr>
        <w:t xml:space="preserve">(п.9, 22, 25 ст. 2; п. 5 ст.12; п. </w:t>
      </w:r>
      <w:proofErr w:type="gramStart"/>
      <w:r w:rsidRPr="0039424D">
        <w:rPr>
          <w:rFonts w:ascii="Arial" w:eastAsia="Times New Roman" w:hAnsi="Arial" w:cs="Arial"/>
          <w:color w:val="000000"/>
          <w:sz w:val="21"/>
          <w:szCs w:val="21"/>
        </w:rPr>
        <w:t>1 ,</w:t>
      </w:r>
      <w:proofErr w:type="gramEnd"/>
      <w:r w:rsidRPr="0039424D">
        <w:rPr>
          <w:rFonts w:ascii="Arial" w:eastAsia="Times New Roman" w:hAnsi="Arial" w:cs="Arial"/>
          <w:color w:val="000000"/>
          <w:sz w:val="21"/>
          <w:szCs w:val="21"/>
        </w:rPr>
        <w:t xml:space="preserve"> п. 4 ст. 75), (ст.15, ст16, ст.17; ст.75)</w:t>
      </w:r>
    </w:p>
    <w:p w:rsidR="0039424D" w:rsidRPr="0039424D" w:rsidRDefault="0039424D" w:rsidP="003942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color w:val="000000"/>
          <w:sz w:val="21"/>
          <w:szCs w:val="21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 41);</w:t>
      </w:r>
    </w:p>
    <w:p w:rsidR="0039424D" w:rsidRPr="0039424D" w:rsidRDefault="0039424D" w:rsidP="003942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color w:val="000000"/>
          <w:sz w:val="21"/>
          <w:szCs w:val="21"/>
        </w:rPr>
        <w:t>Приказ Министерства образования и науки Российской Федерации (</w:t>
      </w:r>
      <w:proofErr w:type="spellStart"/>
      <w:r w:rsidRPr="0039424D">
        <w:rPr>
          <w:rFonts w:ascii="Arial" w:eastAsia="Times New Roman" w:hAnsi="Arial" w:cs="Arial"/>
          <w:color w:val="000000"/>
          <w:sz w:val="21"/>
          <w:szCs w:val="21"/>
        </w:rPr>
        <w:t>Минобрнауки</w:t>
      </w:r>
      <w:proofErr w:type="spellEnd"/>
      <w:r w:rsidRPr="0039424D">
        <w:rPr>
          <w:rFonts w:ascii="Arial" w:eastAsia="Times New Roman" w:hAnsi="Arial" w:cs="Arial"/>
          <w:color w:val="000000"/>
          <w:sz w:val="21"/>
          <w:szCs w:val="21"/>
        </w:rPr>
        <w:t xml:space="preserve"> России) от 29 августа 2013 г. 1008 «Порядок организации и осуществления образовательной деятельности по дополнительным общеобразовательным программам»;</w:t>
      </w:r>
    </w:p>
    <w:p w:rsidR="0039424D" w:rsidRPr="0039424D" w:rsidRDefault="0039424D" w:rsidP="003942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color w:val="000000"/>
          <w:sz w:val="21"/>
          <w:szCs w:val="21"/>
        </w:rPr>
        <w:t>Концепция развития дополнительного образования детей /распоряжение Правительства РФ от 4 сентября 2014 г. 1726-р</w:t>
      </w:r>
    </w:p>
    <w:p w:rsidR="0039424D" w:rsidRPr="0039424D" w:rsidRDefault="0039424D" w:rsidP="003942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9424D" w:rsidRPr="0039424D" w:rsidRDefault="0039424D" w:rsidP="003942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Направленность </w:t>
      </w:r>
      <w:r w:rsidRPr="0039424D">
        <w:rPr>
          <w:rFonts w:ascii="Arial" w:eastAsia="Times New Roman" w:hAnsi="Arial" w:cs="Arial"/>
          <w:color w:val="000000"/>
          <w:sz w:val="21"/>
          <w:szCs w:val="21"/>
        </w:rPr>
        <w:t>дополнительной общеобразовательной общеразвивающей</w:t>
      </w:r>
    </w:p>
    <w:p w:rsidR="0039424D" w:rsidRPr="0039424D" w:rsidRDefault="0039424D" w:rsidP="003942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9424D">
        <w:rPr>
          <w:rFonts w:ascii="Arial" w:eastAsia="Times New Roman" w:hAnsi="Arial" w:cs="Arial"/>
          <w:color w:val="000000"/>
          <w:sz w:val="21"/>
          <w:szCs w:val="21"/>
        </w:rPr>
        <w:t>программы кружка «Баскетбол» физкультурно-спортивная</w:t>
      </w:r>
    </w:p>
    <w:p w:rsidR="0039424D" w:rsidRDefault="0039424D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</w:pPr>
    </w:p>
    <w:p w:rsidR="0039424D" w:rsidRDefault="0039424D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</w:pPr>
    </w:p>
    <w:p w:rsidR="000B58A9" w:rsidRPr="000B58A9" w:rsidRDefault="000B58A9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</w:pPr>
      <w:r w:rsidRPr="000B58A9"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  <w:t>Описание</w:t>
      </w:r>
    </w:p>
    <w:p w:rsidR="000B58A9" w:rsidRDefault="000B58A9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пространственных, силовых и временных параметров движений, способность к согласованию движений в целостные комбинации. В возрасте 7-17 лет необходимо учить детей согласовывать индивидуальные и простые командные технико-тактические взаимодействия (с мячом и без мяча) в нападении и защите. Курс баскетбола представлен «технико-тактической подготовкой». Отличительной особенностью элементов является их логическая обусловленность требованиями игрового противоборства.</w:t>
      </w:r>
    </w:p>
    <w:p w:rsidR="000B58A9" w:rsidRDefault="000B58A9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B58A9" w:rsidRDefault="000B58A9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</w:pPr>
      <w:r w:rsidRPr="000B58A9"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  <w:t>Содержание программы</w:t>
      </w:r>
    </w:p>
    <w:p w:rsidR="000B58A9" w:rsidRDefault="000B58A9" w:rsidP="000B58A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Теория: История возникновения и развития баскетбола. Современное состояние баскетбола.</w:t>
      </w:r>
      <w:r>
        <w:rPr>
          <w:rFonts w:ascii="Verdana" w:hAnsi="Verdana"/>
          <w:color w:val="000000"/>
          <w:sz w:val="21"/>
          <w:szCs w:val="21"/>
        </w:rPr>
        <w:br/>
        <w:t>Инструктаж по технике безопасности. Правила безопасности при занятиях баскетболом.</w:t>
      </w:r>
      <w:r>
        <w:rPr>
          <w:rFonts w:ascii="Verdana" w:hAnsi="Verdana"/>
          <w:color w:val="000000"/>
          <w:sz w:val="21"/>
          <w:szCs w:val="21"/>
        </w:rPr>
        <w:br/>
        <w:t>2.Основы знаний</w:t>
      </w:r>
      <w:r>
        <w:rPr>
          <w:rFonts w:ascii="Verdana" w:hAnsi="Verdana"/>
          <w:color w:val="000000"/>
          <w:sz w:val="21"/>
          <w:szCs w:val="21"/>
        </w:rPr>
        <w:br/>
        <w:t>Теория: а) гигиенические требования к местам занятий баскетболом и инвентарем, спортивной одежде и обуви. Оборудование площадки для игры в баскетбол;</w:t>
      </w:r>
      <w:r>
        <w:rPr>
          <w:rFonts w:ascii="Verdana" w:hAnsi="Verdana"/>
          <w:color w:val="000000"/>
          <w:sz w:val="21"/>
          <w:szCs w:val="21"/>
        </w:rPr>
        <w:br/>
        <w:t>б) основные правила игры: состав команд и функции игроков, игровое время, начало игры и спорный бросок, перерывы в игре и замены игроков, игра мячом и вбрасывания, нарушения в игре, жесты судий.</w:t>
      </w:r>
      <w:r>
        <w:rPr>
          <w:rFonts w:ascii="Verdana" w:hAnsi="Verdana"/>
          <w:color w:val="000000"/>
          <w:sz w:val="21"/>
          <w:szCs w:val="21"/>
        </w:rPr>
        <w:br/>
        <w:t>3. Передача мяча</w:t>
      </w:r>
      <w:r>
        <w:rPr>
          <w:rFonts w:ascii="Verdana" w:hAnsi="Verdana"/>
          <w:color w:val="000000"/>
          <w:sz w:val="21"/>
          <w:szCs w:val="21"/>
        </w:rPr>
        <w:br/>
        <w:t>Практика: а) передача одной рукой от плеча;</w:t>
      </w:r>
      <w:r>
        <w:rPr>
          <w:rFonts w:ascii="Verdana" w:hAnsi="Verdana"/>
          <w:color w:val="000000"/>
          <w:sz w:val="21"/>
          <w:szCs w:val="21"/>
        </w:rPr>
        <w:br/>
        <w:t>б) двумя руками от груди;</w:t>
      </w:r>
      <w:r>
        <w:rPr>
          <w:rFonts w:ascii="Verdana" w:hAnsi="Verdana"/>
          <w:color w:val="000000"/>
          <w:sz w:val="21"/>
          <w:szCs w:val="21"/>
        </w:rPr>
        <w:br/>
        <w:t>в) выбор конкретной передачи в зависимости от расстояния;</w:t>
      </w:r>
      <w:r>
        <w:rPr>
          <w:rFonts w:ascii="Verdana" w:hAnsi="Verdana"/>
          <w:color w:val="000000"/>
          <w:sz w:val="21"/>
          <w:szCs w:val="21"/>
        </w:rPr>
        <w:br/>
        <w:t>г) передачи на месте и в движении;</w:t>
      </w:r>
      <w:r>
        <w:rPr>
          <w:rFonts w:ascii="Verdana" w:hAnsi="Verdana"/>
          <w:color w:val="000000"/>
          <w:sz w:val="21"/>
          <w:szCs w:val="21"/>
        </w:rPr>
        <w:br/>
        <w:t>д) логика выбора вида передачи в тех случаях, когда перед игроком с мячом располагается защитник;</w:t>
      </w:r>
      <w:r>
        <w:rPr>
          <w:rFonts w:ascii="Verdana" w:hAnsi="Verdana"/>
          <w:color w:val="000000"/>
          <w:sz w:val="21"/>
          <w:szCs w:val="21"/>
        </w:rPr>
        <w:br/>
        <w:t>е) приемлемые виды передач для каждой конкретной ситуации при сопротивлении защитников;</w:t>
      </w:r>
      <w:r>
        <w:rPr>
          <w:rFonts w:ascii="Verdana" w:hAnsi="Verdana"/>
          <w:color w:val="000000"/>
          <w:sz w:val="21"/>
          <w:szCs w:val="21"/>
        </w:rPr>
        <w:br/>
        <w:t>ж) ситуационная техника передач.</w:t>
      </w:r>
    </w:p>
    <w:p w:rsidR="000B58A9" w:rsidRDefault="000B58A9" w:rsidP="000B58A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Ведение мяча</w:t>
      </w:r>
      <w:r>
        <w:rPr>
          <w:rFonts w:ascii="Verdana" w:hAnsi="Verdana"/>
          <w:color w:val="000000"/>
          <w:sz w:val="21"/>
          <w:szCs w:val="21"/>
        </w:rPr>
        <w:br/>
        <w:t>Практика:</w:t>
      </w:r>
      <w:r>
        <w:rPr>
          <w:rFonts w:ascii="Verdana" w:hAnsi="Verdana"/>
          <w:color w:val="000000"/>
          <w:sz w:val="21"/>
          <w:szCs w:val="21"/>
        </w:rPr>
        <w:br/>
        <w:t>а) стойка при высоком и низком ведении;</w:t>
      </w:r>
      <w:r>
        <w:rPr>
          <w:rFonts w:ascii="Verdana" w:hAnsi="Verdana"/>
          <w:color w:val="000000"/>
          <w:sz w:val="21"/>
          <w:szCs w:val="21"/>
        </w:rPr>
        <w:br/>
        <w:t>б) характер контакта кисти ведущей руки с мячом;</w:t>
      </w:r>
      <w:r>
        <w:rPr>
          <w:rFonts w:ascii="Verdana" w:hAnsi="Verdana"/>
          <w:color w:val="000000"/>
          <w:sz w:val="21"/>
          <w:szCs w:val="21"/>
        </w:rPr>
        <w:br/>
        <w:t>в) изменения направления движения;</w:t>
      </w:r>
      <w:r>
        <w:rPr>
          <w:rFonts w:ascii="Verdana" w:hAnsi="Verdana"/>
          <w:color w:val="000000"/>
          <w:sz w:val="21"/>
          <w:szCs w:val="21"/>
        </w:rPr>
        <w:br/>
        <w:t xml:space="preserve">г) </w:t>
      </w:r>
      <w:proofErr w:type="spellStart"/>
      <w:r>
        <w:rPr>
          <w:rFonts w:ascii="Verdana" w:hAnsi="Verdana"/>
          <w:color w:val="000000"/>
          <w:sz w:val="21"/>
          <w:szCs w:val="21"/>
        </w:rPr>
        <w:t>вышагивание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скрёстный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шаг, поворот;</w:t>
      </w:r>
      <w:r>
        <w:rPr>
          <w:rFonts w:ascii="Verdana" w:hAnsi="Verdana"/>
          <w:color w:val="000000"/>
          <w:sz w:val="21"/>
          <w:szCs w:val="21"/>
        </w:rPr>
        <w:br/>
        <w:t>д) перевод мяча перед собой и за спиной;</w:t>
      </w:r>
      <w:r>
        <w:rPr>
          <w:rFonts w:ascii="Verdana" w:hAnsi="Verdana"/>
          <w:color w:val="000000"/>
          <w:sz w:val="21"/>
          <w:szCs w:val="21"/>
        </w:rPr>
        <w:br/>
        <w:t>е) повороты при ведении мяча, ведение мяча с поворотом;</w:t>
      </w:r>
      <w:r>
        <w:rPr>
          <w:rFonts w:ascii="Verdana" w:hAnsi="Verdana"/>
          <w:color w:val="000000"/>
          <w:sz w:val="21"/>
          <w:szCs w:val="21"/>
        </w:rPr>
        <w:br/>
        <w:t>ж) перевод мяча между ногами.</w:t>
      </w:r>
      <w:r>
        <w:rPr>
          <w:rFonts w:ascii="Verdana" w:hAnsi="Verdana"/>
          <w:color w:val="000000"/>
          <w:sz w:val="21"/>
          <w:szCs w:val="21"/>
        </w:rPr>
        <w:br/>
        <w:t>5. Броски</w:t>
      </w:r>
      <w:r>
        <w:rPr>
          <w:rFonts w:ascii="Verdana" w:hAnsi="Verdana"/>
          <w:color w:val="000000"/>
          <w:sz w:val="21"/>
          <w:szCs w:val="21"/>
        </w:rPr>
        <w:br/>
        <w:t>Практика:</w:t>
      </w:r>
      <w:r>
        <w:rPr>
          <w:rFonts w:ascii="Verdana" w:hAnsi="Verdana"/>
          <w:color w:val="000000"/>
          <w:sz w:val="21"/>
          <w:szCs w:val="21"/>
        </w:rPr>
        <w:br/>
        <w:t>а) основные характеристики бросков;</w:t>
      </w:r>
      <w:r>
        <w:rPr>
          <w:rFonts w:ascii="Verdana" w:hAnsi="Verdana"/>
          <w:color w:val="000000"/>
          <w:sz w:val="21"/>
          <w:szCs w:val="21"/>
        </w:rPr>
        <w:br/>
        <w:t>б) бросок двумя руками от груди;</w:t>
      </w:r>
      <w:r>
        <w:rPr>
          <w:rFonts w:ascii="Verdana" w:hAnsi="Verdana"/>
          <w:color w:val="000000"/>
          <w:sz w:val="21"/>
          <w:szCs w:val="21"/>
        </w:rPr>
        <w:br/>
        <w:t xml:space="preserve">в) техника выполнения </w:t>
      </w:r>
      <w:proofErr w:type="spellStart"/>
      <w:r>
        <w:rPr>
          <w:rFonts w:ascii="Verdana" w:hAnsi="Verdana"/>
          <w:color w:val="000000"/>
          <w:sz w:val="21"/>
          <w:szCs w:val="21"/>
        </w:rPr>
        <w:t>точностных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бросков в движении;                                                                                 з) броски одной рукой в движении сверху и снизу;</w:t>
      </w:r>
      <w:r>
        <w:rPr>
          <w:rFonts w:ascii="Verdana" w:hAnsi="Verdana"/>
          <w:color w:val="000000"/>
          <w:sz w:val="21"/>
          <w:szCs w:val="21"/>
        </w:rPr>
        <w:br/>
        <w:t>и) корректировка техники бросков;</w:t>
      </w:r>
      <w:r>
        <w:rPr>
          <w:rFonts w:ascii="Verdana" w:hAnsi="Verdana"/>
          <w:color w:val="000000"/>
          <w:sz w:val="21"/>
          <w:szCs w:val="21"/>
        </w:rPr>
        <w:br/>
        <w:t>к) подбор и добивание мяча.</w:t>
      </w:r>
      <w:r>
        <w:rPr>
          <w:rFonts w:ascii="Verdana" w:hAnsi="Verdana"/>
          <w:color w:val="000000"/>
          <w:sz w:val="21"/>
          <w:szCs w:val="21"/>
        </w:rPr>
        <w:br/>
        <w:t>6. Игра в нападении</w:t>
      </w:r>
      <w:r>
        <w:rPr>
          <w:rFonts w:ascii="Verdana" w:hAnsi="Verdana"/>
          <w:color w:val="000000"/>
          <w:sz w:val="21"/>
          <w:szCs w:val="21"/>
        </w:rPr>
        <w:br/>
        <w:t>Практика:</w:t>
      </w:r>
      <w:r>
        <w:rPr>
          <w:rFonts w:ascii="Verdana" w:hAnsi="Verdana"/>
          <w:color w:val="000000"/>
          <w:sz w:val="21"/>
          <w:szCs w:val="21"/>
        </w:rPr>
        <w:br/>
        <w:t>а) взаимодействие двух и трех нападающих;</w:t>
      </w:r>
      <w:r>
        <w:rPr>
          <w:rFonts w:ascii="Verdana" w:hAnsi="Verdana"/>
          <w:color w:val="000000"/>
          <w:sz w:val="21"/>
          <w:szCs w:val="21"/>
        </w:rPr>
        <w:br/>
        <w:t>б)ситуационная техника (в этом отличие предлагаемого материала от традиционного, не встречавшегося до сих пор в учебниках и учебных пособиях);</w:t>
      </w:r>
      <w:r>
        <w:rPr>
          <w:rFonts w:ascii="Verdana" w:hAnsi="Verdana"/>
          <w:color w:val="000000"/>
          <w:sz w:val="21"/>
          <w:szCs w:val="21"/>
        </w:rPr>
        <w:br/>
        <w:t>в) взаимодействие двух нападающих: передача и рывок к корзине; передача и рывок к корзине с изменением направления движения; рывок за спиной защитника;</w:t>
      </w:r>
      <w:r>
        <w:rPr>
          <w:rFonts w:ascii="Verdana" w:hAnsi="Verdana"/>
          <w:color w:val="000000"/>
          <w:sz w:val="21"/>
          <w:szCs w:val="21"/>
        </w:rPr>
        <w:br/>
        <w:t>г) взаимодействие трех нападающих: взаимодействие двух игроков задней линии и крайнего нападающего;</w:t>
      </w:r>
      <w:r>
        <w:rPr>
          <w:rFonts w:ascii="Verdana" w:hAnsi="Verdana"/>
          <w:color w:val="000000"/>
          <w:sz w:val="21"/>
          <w:szCs w:val="21"/>
        </w:rPr>
        <w:br/>
        <w:t>д) взаимодействие двух игроков задней линии и центрового.</w:t>
      </w:r>
      <w:r>
        <w:rPr>
          <w:rFonts w:ascii="Verdana" w:hAnsi="Verdana"/>
          <w:color w:val="000000"/>
          <w:sz w:val="21"/>
          <w:szCs w:val="21"/>
        </w:rPr>
        <w:br/>
        <w:t>7. Игра в защите</w:t>
      </w:r>
      <w:r>
        <w:rPr>
          <w:rFonts w:ascii="Verdana" w:hAnsi="Verdana"/>
          <w:color w:val="000000"/>
          <w:sz w:val="21"/>
          <w:szCs w:val="21"/>
        </w:rPr>
        <w:br/>
        <w:t>Практика:</w:t>
      </w:r>
      <w:r>
        <w:rPr>
          <w:rFonts w:ascii="Verdana" w:hAnsi="Verdana"/>
          <w:color w:val="000000"/>
          <w:sz w:val="21"/>
          <w:szCs w:val="21"/>
        </w:rPr>
        <w:br/>
        <w:t>а) групповые взаимодействия защитников: действие в численном меньшинстве;</w:t>
      </w:r>
      <w:r>
        <w:rPr>
          <w:rFonts w:ascii="Verdana" w:hAnsi="Verdana"/>
          <w:color w:val="000000"/>
          <w:sz w:val="21"/>
          <w:szCs w:val="21"/>
        </w:rPr>
        <w:br/>
        <w:t>б) противодействие заслонам;</w:t>
      </w:r>
      <w:r>
        <w:rPr>
          <w:rFonts w:ascii="Verdana" w:hAnsi="Verdana"/>
          <w:color w:val="000000"/>
          <w:sz w:val="21"/>
          <w:szCs w:val="21"/>
        </w:rPr>
        <w:br/>
        <w:t>в) в) создание ситуации оправданного риска при попытке перехватить мяч;</w:t>
      </w:r>
      <w:r>
        <w:rPr>
          <w:rFonts w:ascii="Verdana" w:hAnsi="Verdana"/>
          <w:color w:val="000000"/>
          <w:sz w:val="21"/>
          <w:szCs w:val="21"/>
        </w:rPr>
        <w:br/>
        <w:t>г) индивидуальные защитные действия: держание нападающего с мячом в позиции игрока задней линии; держание игрока с мячом на линии штрафного броска, держание игрока с мячом на боковой линии в области штрафного броска;</w:t>
      </w:r>
      <w:r>
        <w:rPr>
          <w:rFonts w:ascii="Verdana" w:hAnsi="Verdana"/>
          <w:color w:val="000000"/>
          <w:sz w:val="21"/>
          <w:szCs w:val="21"/>
        </w:rPr>
        <w:br/>
        <w:t>д) защита в численном меньшинстве.</w:t>
      </w:r>
      <w:r>
        <w:rPr>
          <w:rFonts w:ascii="Verdana" w:hAnsi="Verdana"/>
          <w:color w:val="000000"/>
          <w:sz w:val="21"/>
          <w:szCs w:val="21"/>
        </w:rPr>
        <w:br/>
        <w:t>8. Игровая деятельность</w:t>
      </w:r>
      <w:r>
        <w:rPr>
          <w:rFonts w:ascii="Verdana" w:hAnsi="Verdana"/>
          <w:color w:val="000000"/>
          <w:sz w:val="21"/>
          <w:szCs w:val="21"/>
        </w:rPr>
        <w:br/>
        <w:t>Практика:</w:t>
      </w:r>
      <w:r>
        <w:rPr>
          <w:rFonts w:ascii="Verdana" w:hAnsi="Verdana"/>
          <w:color w:val="000000"/>
          <w:sz w:val="21"/>
          <w:szCs w:val="21"/>
        </w:rPr>
        <w:br/>
        <w:t>а) применение полученных знаний в игре;</w:t>
      </w:r>
      <w:r>
        <w:rPr>
          <w:rFonts w:ascii="Verdana" w:hAnsi="Verdana"/>
          <w:color w:val="000000"/>
          <w:sz w:val="21"/>
          <w:szCs w:val="21"/>
        </w:rPr>
        <w:br/>
        <w:t>б) самостоятельные решения игровых ситуаций.</w:t>
      </w:r>
      <w:r>
        <w:rPr>
          <w:rFonts w:ascii="Verdana" w:hAnsi="Verdana"/>
          <w:color w:val="000000"/>
          <w:sz w:val="21"/>
          <w:szCs w:val="21"/>
        </w:rPr>
        <w:br/>
        <w:t>9. Итоговое занятие</w:t>
      </w:r>
      <w:r>
        <w:rPr>
          <w:rFonts w:ascii="Verdana" w:hAnsi="Verdana"/>
          <w:color w:val="000000"/>
          <w:sz w:val="21"/>
          <w:szCs w:val="21"/>
        </w:rPr>
        <w:br/>
        <w:t>Подведение итогов за год. Анализ работы. Награждение отличившихся детей.</w:t>
      </w:r>
    </w:p>
    <w:p w:rsidR="000B58A9" w:rsidRDefault="000B58A9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</w:pPr>
    </w:p>
    <w:p w:rsidR="00B97A13" w:rsidRPr="00B97A13" w:rsidRDefault="00B97A13" w:rsidP="00B97A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97A13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 </w:t>
      </w:r>
      <w:r w:rsidRPr="00B97A13">
        <w:rPr>
          <w:rFonts w:ascii="Arial" w:eastAsia="Times New Roman" w:hAnsi="Arial" w:cs="Arial"/>
          <w:color w:val="000000"/>
          <w:sz w:val="21"/>
          <w:szCs w:val="21"/>
        </w:rPr>
        <w:t>дополнительной общеобразовательной общеразвивающей программы</w:t>
      </w:r>
    </w:p>
    <w:p w:rsidR="00B97A13" w:rsidRPr="00B97A13" w:rsidRDefault="00B97A13" w:rsidP="00B97A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97A13">
        <w:rPr>
          <w:rFonts w:ascii="Arial" w:eastAsia="Times New Roman" w:hAnsi="Arial" w:cs="Arial"/>
          <w:color w:val="000000"/>
          <w:sz w:val="21"/>
          <w:szCs w:val="21"/>
        </w:rPr>
        <w:t>«Баскетбол»: создание условий для полноценного физического</w:t>
      </w:r>
    </w:p>
    <w:p w:rsidR="00B97A13" w:rsidRPr="00B97A13" w:rsidRDefault="00B97A13" w:rsidP="00B97A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97A13">
        <w:rPr>
          <w:rFonts w:ascii="Arial" w:eastAsia="Times New Roman" w:hAnsi="Arial" w:cs="Arial"/>
          <w:color w:val="000000"/>
          <w:sz w:val="21"/>
          <w:szCs w:val="21"/>
        </w:rPr>
        <w:t>развития и укрепления здоровья школьников посредством приобщения к регулярным</w:t>
      </w:r>
    </w:p>
    <w:p w:rsidR="00B97A13" w:rsidRPr="00B97A13" w:rsidRDefault="00B97A13" w:rsidP="00B97A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97A13">
        <w:rPr>
          <w:rFonts w:ascii="Arial" w:eastAsia="Times New Roman" w:hAnsi="Arial" w:cs="Arial"/>
          <w:color w:val="000000"/>
          <w:sz w:val="21"/>
          <w:szCs w:val="21"/>
        </w:rPr>
        <w:t>занятиям баскетболом, формирование навыков здорового образа жизни, выявление и поддержка талантливых и одаренных детей.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 </w:t>
      </w:r>
      <w:r>
        <w:rPr>
          <w:rFonts w:ascii="Arial" w:hAnsi="Arial" w:cs="Arial"/>
          <w:color w:val="000000"/>
          <w:sz w:val="21"/>
          <w:szCs w:val="21"/>
        </w:rPr>
        <w:t>дополнительной общеразвивающей программы «Баскетбол»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Образовательные: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-Продолжить знакомство с баскетболом, правилами игры, техникой, тактикой, правилами судейства и организацией проведения соревнований;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Углублять и дополнять знания, умения и навыки, получаемые учащимися на уроках физкультуры;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Развивающие: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Укреплять опорно-двигательный аппарат детей;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Способствовать разностороннему физическому развитию учащихся, укреплять здоровье, закаливать организм;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Целенаправленно развивать специальные двигательные навыки и психологические качества ребенка.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Воспитательные: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дружный, сплоченный коллектив, способный решать поставленные задачи, воспитывать культуру поведения;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Прививать любовь и устойчивый интерес к систематическим занятиям физкультурой и спортом;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Расширять спортивный кругозор детей.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Воспитание спортсменов - патриотов своей школы, своего города, своей страны.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Условия реализации </w:t>
      </w:r>
      <w:r>
        <w:rPr>
          <w:rFonts w:ascii="Arial" w:hAnsi="Arial" w:cs="Arial"/>
          <w:color w:val="000000"/>
          <w:sz w:val="21"/>
          <w:szCs w:val="21"/>
        </w:rPr>
        <w:t>дополнительной общеобразовательной общеразвивающей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 «Баскетбол»</w:t>
      </w:r>
    </w:p>
    <w:p w:rsidR="00B97A13" w:rsidRDefault="00B97A13" w:rsidP="00B97A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Условия набора и формирования групп: в объединение принимаются все желающие без специального отбора.</w:t>
      </w:r>
    </w:p>
    <w:p w:rsidR="00B97A13" w:rsidRDefault="00B97A13" w:rsidP="00B97A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Возможность и условия зачисления в группы второго и последующих годов обучения: не предусмотрена</w:t>
      </w:r>
    </w:p>
    <w:p w:rsidR="00B97A13" w:rsidRDefault="00B97A13" w:rsidP="00B97A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Кадровое обеспечение программы: педагог дополнительного образования</w:t>
      </w:r>
    </w:p>
    <w:p w:rsidR="00B97A13" w:rsidRDefault="00B97A13" w:rsidP="00B97A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организации образовательного процесса:</w:t>
      </w:r>
    </w:p>
    <w:p w:rsidR="00B97A13" w:rsidRDefault="00B97A13" w:rsidP="00B97A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Занятие продолжительностью 45 минут два раза в неделю.</w:t>
      </w:r>
    </w:p>
    <w:p w:rsidR="00B97A13" w:rsidRDefault="00B97A13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</w:pPr>
    </w:p>
    <w:p w:rsidR="000B58A9" w:rsidRDefault="000B58A9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</w:pPr>
      <w:r w:rsidRPr="000B58A9"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  <w:t>Ожидаемые результаты</w:t>
      </w:r>
    </w:p>
    <w:p w:rsidR="000B58A9" w:rsidRDefault="000B58A9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Расширение знаний истории зарождения игры "Баскетбол«;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расширение знаний об основных элементах спортивной игры;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расширение знаний о правилах судейства;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расширения знаний простых приёмов оказания первой помощи при травмах;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расширение знаний об условиях проведения соревнований;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расширение знаний о понятиях «Техника игры», «Тактика игры», «Школа передач мяча», «Финт», «Владение мячом», «Школа бросков мяча по кольцу», "Групповые взаимодействия".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расширение знаний гигиенических требований к местам занятий баскетболом, инвентарю, спортивной одежде и обуви.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Ожидаемый результат развивающего компонента программы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умение применять полученные знания в ходе занятий;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умение выполнять правильно броски;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умение применять полученные знания в игре и организации самостоятельных занятий;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умение провести судейство игры;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умение выступать в школьных соревнованиях.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умение разрабатывать и укрепить различные группы мышц;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умение быть физически здоровыми: (сила, быстрота, выносливость, ловкость).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Ожидаемый результат воспитательного компонента программы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формирование представления к требованиям ведения здорового образа жизни к двигательному режиму, питанию, закаливанию, гигиене тела, одежды и мест проживания;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формирование социально адекватной личности;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приобретение навыков взаимовыручки и поддержки в группе;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приобретение навыков выполнять организаторскую функцию на порученном отрезке репетиции;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приобретение навыков самоконтроля.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• формирование чувства товарищества и партнерства;</w:t>
      </w:r>
    </w:p>
    <w:p w:rsidR="00670D87" w:rsidRDefault="00670D87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670D87" w:rsidRDefault="00670D87" w:rsidP="000B58A9">
      <w:pPr>
        <w:spacing w:after="0" w:line="408" w:lineRule="auto"/>
        <w:ind w:left="12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670D87" w:rsidRPr="00670D87" w:rsidRDefault="00670D87" w:rsidP="00670D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D87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Календарно-тематическое планирование</w:t>
      </w:r>
    </w:p>
    <w:p w:rsidR="00670D87" w:rsidRPr="00670D87" w:rsidRDefault="00670D87" w:rsidP="00670D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7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4108"/>
        <w:gridCol w:w="724"/>
        <w:gridCol w:w="1672"/>
      </w:tblGrid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занятия</w:t>
            </w:r>
          </w:p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и тема занятия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Примечание</w:t>
            </w: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Техника безопасности.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Общие требования безопасности перед началом занятий, во время занятий, в аварийных ситуациях, по окончанию занятий, возвращению домой после тренировки, правила проведении соревнований. Беседа о правилах соревнований, месте занятий, инвентаре, оборудовании.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ходе прохождения программы возможны замены тем занятий и их</w:t>
            </w:r>
          </w:p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временные параметры.</w:t>
            </w:r>
          </w:p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rPr>
          <w:trHeight w:val="285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Техника передвижения при нападении.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Тактика нападения.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действия без мяча.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Контрольные испытания.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игра. ОФП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Техника передвижения приставными шагами.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действия при нападении с мячом.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действия при нападении.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Единая спортивная классификация.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Прыжки толчком с двух ног.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Специальная физическая подготовка.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Выбор способа ловли в зависимости от направления и силы полета мяча.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двух игроков «передай мяч и выходи».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Личная и общественная гигиена.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Передача мяча двумя руками от груди.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трех игроков «треугольник».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Закаливание организма спортсмена.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rPr>
          <w:trHeight w:val="39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Бросок мяча двумя руками от груди.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Чередование изученных технических приемов и их способов в различных сочетаниях.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Контрольные испытания.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Систематический врачебный контроль за юными спортсменами. ОФП.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Ловля двумя руками «низкого» мяча.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Командные действия в нападении.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Многократное выполнение технических приемов.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Самоконтроль в процессе занятий спортом.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Ведение мяча с высоким и низким отскоком.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Ведение мяча с изменением скорости передвижения.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Выбор места по отношению к нападающему с мячом.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Противодействие выходу на свободное место для получения мяча.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СФП. Многократное выполнение технических приемов.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 Техника безопасности.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Общие требования безопасности перед началом занятий, во время занятий, в аварийных ситуациях, по окончанию занятий, возвращению домой после тренировки, правила проведении соревнований. Беседа о правилах соревнований, месте занятий, инвентаре, оборудовании.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ОФП. Чередование упражнений на развитие специальных физических качеств.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Бросок мяча одной рукой от плеча. Учебная игра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Выбор способа передачи в зависимости от расстояния.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двух игроков «подстраховка».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Многократное выполнение технических приемов.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Стойка защитника с выставленной ногой вперед. 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Действия одного защитника против двух нападающих. СФП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Средства спортивной тренировки. Ведение мяча с изменением направления движения с обводкой препятствия.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Переключение от действия в нападении к действиям в защите. 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Бросок мяча одной рукой сверху.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Бросок мяча двумя руками от груди.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Многократное выполнение технических приемов.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Методы спортивной тренировки.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 нравственных и волевых качеств. Психологическая подготовка в процессе тренировки. СФП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Передача мяча двумя руками с отскоком от пола.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Ведение мяча с переводом на другую руку.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Выбор места и способа противодействия нападающему без мяча в зависимости от места нахождения мяча.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Чередование упражнений на развитие качеств применительно к изучению технических приемов.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Передача мяча двумя руками с отскоком от пола.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Ведение мяча с изменением скорости передвижения. ОФП.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двух игроков «подстраховка».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Многократное выполнение технических приемов.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Переключение от действия в нападении к действиям в защите. Учебная игра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Бросок мяча одной рукой сверху.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двух игроков «подстраховка».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Тактическая подготовка юного спортсмена.</w:t>
            </w:r>
          </w:p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Характеристика особенностей периодов спортивной тренировки. 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игры и методика судейства. 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623D7" w:rsidRPr="00670D87" w:rsidTr="00A623D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70D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 мин.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23D7" w:rsidRPr="00670D87" w:rsidRDefault="00A623D7" w:rsidP="00670D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B58A9" w:rsidRDefault="000B58A9" w:rsidP="00670D87">
      <w:pPr>
        <w:spacing w:after="0" w:line="408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9277A" w:rsidRDefault="0009277A" w:rsidP="000927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9277A" w:rsidRPr="0009277A" w:rsidRDefault="0009277A" w:rsidP="000927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9277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Оценочные и методические материалы</w:t>
      </w: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277A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Способы оценивания результатов:</w:t>
      </w: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277A">
        <w:rPr>
          <w:rFonts w:ascii="Arial" w:eastAsia="Times New Roman" w:hAnsi="Arial" w:cs="Arial"/>
          <w:color w:val="000000"/>
          <w:sz w:val="21"/>
          <w:szCs w:val="21"/>
        </w:rPr>
        <w:t>- повседневное систематическое наблюдение;</w:t>
      </w: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277A">
        <w:rPr>
          <w:rFonts w:ascii="Arial" w:eastAsia="Times New Roman" w:hAnsi="Arial" w:cs="Arial"/>
          <w:color w:val="000000"/>
          <w:sz w:val="21"/>
          <w:szCs w:val="21"/>
        </w:rPr>
        <w:t>- участие в спортивных праздниках, конкурсах;</w:t>
      </w: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277A">
        <w:rPr>
          <w:rFonts w:ascii="Arial" w:eastAsia="Times New Roman" w:hAnsi="Arial" w:cs="Arial"/>
          <w:color w:val="000000"/>
          <w:sz w:val="21"/>
          <w:szCs w:val="21"/>
        </w:rPr>
        <w:t xml:space="preserve">Важнейшей функцией управления педагогическим процессом является контроль, определяющий эффективность учебной </w:t>
      </w:r>
      <w:proofErr w:type="gramStart"/>
      <w:r w:rsidRPr="0009277A">
        <w:rPr>
          <w:rFonts w:ascii="Arial" w:eastAsia="Times New Roman" w:hAnsi="Arial" w:cs="Arial"/>
          <w:color w:val="000000"/>
          <w:sz w:val="21"/>
          <w:szCs w:val="21"/>
        </w:rPr>
        <w:t>работы  на</w:t>
      </w:r>
      <w:proofErr w:type="gramEnd"/>
      <w:r w:rsidRPr="0009277A">
        <w:rPr>
          <w:rFonts w:ascii="Arial" w:eastAsia="Times New Roman" w:hAnsi="Arial" w:cs="Arial"/>
          <w:color w:val="000000"/>
          <w:sz w:val="21"/>
          <w:szCs w:val="21"/>
        </w:rPr>
        <w:t xml:space="preserve"> всём её протяжении. Применяются следующие виды и </w:t>
      </w:r>
      <w:proofErr w:type="gramStart"/>
      <w:r w:rsidRPr="0009277A">
        <w:rPr>
          <w:rFonts w:ascii="Arial" w:eastAsia="Times New Roman" w:hAnsi="Arial" w:cs="Arial"/>
          <w:color w:val="000000"/>
          <w:sz w:val="21"/>
          <w:szCs w:val="21"/>
        </w:rPr>
        <w:t>формы  контроля</w:t>
      </w:r>
      <w:proofErr w:type="gramEnd"/>
      <w:r w:rsidRPr="0009277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277A">
        <w:rPr>
          <w:rFonts w:ascii="Arial" w:eastAsia="Times New Roman" w:hAnsi="Arial" w:cs="Arial"/>
          <w:color w:val="000000"/>
          <w:sz w:val="21"/>
          <w:szCs w:val="21"/>
        </w:rPr>
        <w:t>  - </w:t>
      </w:r>
      <w:r w:rsidRPr="0009277A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предварительный контроль</w:t>
      </w:r>
      <w:r w:rsidRPr="0009277A">
        <w:rPr>
          <w:rFonts w:ascii="Arial" w:eastAsia="Times New Roman" w:hAnsi="Arial" w:cs="Arial"/>
          <w:color w:val="000000"/>
          <w:sz w:val="21"/>
          <w:szCs w:val="21"/>
        </w:rPr>
        <w:t> (оценка уровня развития физических качеств), осуществляется педагогом в форме тестирования</w:t>
      </w: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277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09277A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промежуточный контроль</w:t>
      </w:r>
      <w:r w:rsidRPr="0009277A">
        <w:rPr>
          <w:rFonts w:ascii="Arial" w:eastAsia="Times New Roman" w:hAnsi="Arial" w:cs="Arial"/>
          <w:color w:val="000000"/>
          <w:sz w:val="21"/>
          <w:szCs w:val="21"/>
        </w:rPr>
        <w:t> (за уровнем освоения основных умений и навыков) проводится один раз в полугодие в форме тестирования</w:t>
      </w: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277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09277A">
        <w:rPr>
          <w:rFonts w:ascii="Arial" w:eastAsia="Times New Roman" w:hAnsi="Arial" w:cs="Arial"/>
          <w:i/>
          <w:iCs/>
          <w:color w:val="000000"/>
          <w:sz w:val="21"/>
          <w:szCs w:val="21"/>
        </w:rPr>
        <w:t>итоговый контроль</w:t>
      </w:r>
      <w:r w:rsidRPr="0009277A">
        <w:rPr>
          <w:rFonts w:ascii="Arial" w:eastAsia="Times New Roman" w:hAnsi="Arial" w:cs="Arial"/>
          <w:color w:val="000000"/>
          <w:sz w:val="21"/>
          <w:szCs w:val="21"/>
        </w:rPr>
        <w:t xml:space="preserve">, проводится в конце учебного года, в </w:t>
      </w:r>
      <w:proofErr w:type="gramStart"/>
      <w:r w:rsidRPr="0009277A">
        <w:rPr>
          <w:rFonts w:ascii="Arial" w:eastAsia="Times New Roman" w:hAnsi="Arial" w:cs="Arial"/>
          <w:color w:val="000000"/>
          <w:sz w:val="21"/>
          <w:szCs w:val="21"/>
        </w:rPr>
        <w:t>форме  выполнения</w:t>
      </w:r>
      <w:proofErr w:type="gramEnd"/>
      <w:r w:rsidRPr="0009277A">
        <w:rPr>
          <w:rFonts w:ascii="Arial" w:eastAsia="Times New Roman" w:hAnsi="Arial" w:cs="Arial"/>
          <w:color w:val="000000"/>
          <w:sz w:val="21"/>
          <w:szCs w:val="21"/>
        </w:rPr>
        <w:t xml:space="preserve"> контрольных упражнений (тестирование) по общей физической подготовке, уровню освоения навыков баскетбола, а также теоретических знаний</w:t>
      </w:r>
    </w:p>
    <w:p w:rsidR="0009277A" w:rsidRPr="0009277A" w:rsidRDefault="0009277A" w:rsidP="000927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277A">
        <w:rPr>
          <w:rFonts w:ascii="Arial" w:eastAsia="Times New Roman" w:hAnsi="Arial" w:cs="Arial"/>
          <w:color w:val="000000"/>
          <w:sz w:val="21"/>
          <w:szCs w:val="21"/>
        </w:rPr>
        <w:t>  - </w:t>
      </w:r>
      <w:r w:rsidRPr="0009277A">
        <w:rPr>
          <w:rFonts w:ascii="Arial" w:eastAsia="Times New Roman" w:hAnsi="Arial" w:cs="Arial"/>
          <w:i/>
          <w:iCs/>
          <w:color w:val="000000"/>
          <w:sz w:val="21"/>
          <w:szCs w:val="21"/>
        </w:rPr>
        <w:t>текущий контроль </w:t>
      </w:r>
      <w:r w:rsidRPr="0009277A">
        <w:rPr>
          <w:rFonts w:ascii="Arial" w:eastAsia="Times New Roman" w:hAnsi="Arial" w:cs="Arial"/>
          <w:color w:val="000000"/>
          <w:sz w:val="21"/>
          <w:szCs w:val="21"/>
        </w:rPr>
        <w:t xml:space="preserve">(оценка усвоения изучаемого материала, физической подготовленности и состояния здоровья) осуществляется педагогом в форме наблюдения в течение всего </w:t>
      </w:r>
      <w:proofErr w:type="gramStart"/>
      <w:r w:rsidRPr="0009277A">
        <w:rPr>
          <w:rFonts w:ascii="Arial" w:eastAsia="Times New Roman" w:hAnsi="Arial" w:cs="Arial"/>
          <w:color w:val="000000"/>
          <w:sz w:val="21"/>
          <w:szCs w:val="21"/>
        </w:rPr>
        <w:t>учебного  года</w:t>
      </w:r>
      <w:proofErr w:type="gramEnd"/>
      <w:r w:rsidRPr="0009277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B58A9" w:rsidRPr="000B58A9" w:rsidRDefault="000B58A9" w:rsidP="000927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58A9" w:rsidRPr="000C3471" w:rsidRDefault="000B58A9" w:rsidP="000C3471">
      <w:pPr>
        <w:spacing w:after="0" w:line="408" w:lineRule="auto"/>
        <w:ind w:left="120"/>
        <w:jc w:val="center"/>
        <w:rPr>
          <w:sz w:val="52"/>
          <w:szCs w:val="52"/>
        </w:rPr>
      </w:pPr>
    </w:p>
    <w:p w:rsidR="000C3471" w:rsidRDefault="000C3471" w:rsidP="000C3471">
      <w:pPr>
        <w:spacing w:after="0"/>
        <w:ind w:left="120"/>
        <w:jc w:val="center"/>
      </w:pPr>
    </w:p>
    <w:p w:rsidR="00DD5553" w:rsidRDefault="00DD5553" w:rsidP="000C3471">
      <w:pPr>
        <w:jc w:val="center"/>
      </w:pPr>
    </w:p>
    <w:sectPr w:rsidR="00DD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6529"/>
    <w:multiLevelType w:val="multilevel"/>
    <w:tmpl w:val="3876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B3B42"/>
    <w:multiLevelType w:val="multilevel"/>
    <w:tmpl w:val="221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10CD8"/>
    <w:multiLevelType w:val="multilevel"/>
    <w:tmpl w:val="EE3A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73982"/>
    <w:multiLevelType w:val="multilevel"/>
    <w:tmpl w:val="F7BA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49"/>
    <w:rsid w:val="0009277A"/>
    <w:rsid w:val="000B58A9"/>
    <w:rsid w:val="000C3471"/>
    <w:rsid w:val="0039424D"/>
    <w:rsid w:val="00670D87"/>
    <w:rsid w:val="007768DB"/>
    <w:rsid w:val="009B5B49"/>
    <w:rsid w:val="00A623D7"/>
    <w:rsid w:val="00B97A13"/>
    <w:rsid w:val="00D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5939"/>
  <w15:chartTrackingRefBased/>
  <w15:docId w15:val="{1C9EB42A-5D26-4DC3-9A26-8F0AA12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dr</dc:creator>
  <cp:keywords/>
  <dc:description/>
  <cp:lastModifiedBy>ar dr</cp:lastModifiedBy>
  <cp:revision>14</cp:revision>
  <dcterms:created xsi:type="dcterms:W3CDTF">2023-09-18T10:27:00Z</dcterms:created>
  <dcterms:modified xsi:type="dcterms:W3CDTF">2023-09-18T10:58:00Z</dcterms:modified>
</cp:coreProperties>
</file>