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FC" w:rsidRDefault="004116FC" w:rsidP="004116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</w:p>
    <w:p w:rsidR="004116FC" w:rsidRDefault="004116FC" w:rsidP="004116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Емельяновский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район.</w:t>
      </w:r>
    </w:p>
    <w:p w:rsidR="004116FC" w:rsidRDefault="004116FC" w:rsidP="004116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4116FC" w:rsidRDefault="004116FC" w:rsidP="004116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4116FC" w:rsidRDefault="004116FC" w:rsidP="004116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4116FC" w:rsidRDefault="004116FC" w:rsidP="004116FC">
      <w:pPr>
        <w:spacing w:after="0"/>
        <w:ind w:left="120"/>
      </w:pPr>
    </w:p>
    <w:p w:rsidR="004116FC" w:rsidRDefault="004116FC" w:rsidP="004116FC">
      <w:pPr>
        <w:spacing w:after="0"/>
        <w:ind w:left="120"/>
      </w:pPr>
    </w:p>
    <w:p w:rsidR="004116FC" w:rsidRDefault="004116FC" w:rsidP="004116FC">
      <w:pPr>
        <w:spacing w:after="0"/>
        <w:ind w:left="120"/>
      </w:pPr>
    </w:p>
    <w:p w:rsidR="004116FC" w:rsidRDefault="004116FC" w:rsidP="004116F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16FC" w:rsidTr="00DC78B1">
        <w:tc>
          <w:tcPr>
            <w:tcW w:w="3114" w:type="dxa"/>
          </w:tcPr>
          <w:p w:rsidR="004116FC" w:rsidRDefault="004116FC" w:rsidP="00DC78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4116FC" w:rsidRDefault="004116FC" w:rsidP="00DC78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ШМО Гуманитарного цикла</w:t>
            </w:r>
          </w:p>
          <w:p w:rsidR="004116FC" w:rsidRDefault="004116FC" w:rsidP="00DC78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___________________</w:t>
            </w:r>
          </w:p>
          <w:p w:rsidR="004116FC" w:rsidRDefault="004116FC" w:rsidP="00DC78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116FC" w:rsidRDefault="004116FC" w:rsidP="00DC78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Будник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О.И.</w:t>
            </w:r>
          </w:p>
          <w:p w:rsidR="004116FC" w:rsidRDefault="004116FC" w:rsidP="00DC7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31.08.2023г.</w:t>
            </w:r>
          </w:p>
          <w:p w:rsidR="004116FC" w:rsidRDefault="004116FC" w:rsidP="00DC78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116FC" w:rsidRDefault="004116FC" w:rsidP="00DC78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4116FC" w:rsidRDefault="004116FC" w:rsidP="00DC78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Методист</w:t>
            </w:r>
          </w:p>
          <w:p w:rsidR="004116FC" w:rsidRDefault="004116FC" w:rsidP="00DC78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4116FC" w:rsidRDefault="004116FC" w:rsidP="00DC78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Фомина Н.Н.</w:t>
            </w:r>
          </w:p>
          <w:p w:rsidR="004116FC" w:rsidRDefault="004116FC" w:rsidP="00DC7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116FC" w:rsidRDefault="004116FC" w:rsidP="00DC78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4116FC" w:rsidRDefault="004116FC" w:rsidP="00DC78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Гаревской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СОШ</w:t>
            </w:r>
          </w:p>
          <w:p w:rsidR="004116FC" w:rsidRDefault="004116FC" w:rsidP="00DC78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4116FC" w:rsidRDefault="004116FC" w:rsidP="00DC78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Войтова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Т.В.</w:t>
            </w:r>
          </w:p>
          <w:p w:rsidR="004116FC" w:rsidRDefault="004116FC" w:rsidP="00DC7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№_____от «01» 09   2023 г.</w:t>
            </w:r>
          </w:p>
          <w:p w:rsidR="004116FC" w:rsidRDefault="004116FC" w:rsidP="00DC78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116FC" w:rsidRDefault="004116FC" w:rsidP="004116FC">
      <w:pPr>
        <w:spacing w:after="0"/>
        <w:ind w:left="120"/>
      </w:pPr>
    </w:p>
    <w:p w:rsidR="004116FC" w:rsidRDefault="004116FC" w:rsidP="004116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116FC" w:rsidRDefault="004116FC" w:rsidP="004116FC">
      <w:pPr>
        <w:spacing w:after="0"/>
        <w:ind w:left="120"/>
      </w:pPr>
    </w:p>
    <w:p w:rsidR="004116FC" w:rsidRDefault="004116FC" w:rsidP="004116FC">
      <w:pPr>
        <w:spacing w:after="0"/>
        <w:ind w:left="120"/>
      </w:pPr>
    </w:p>
    <w:p w:rsidR="004116FC" w:rsidRDefault="004116FC" w:rsidP="004116FC">
      <w:pPr>
        <w:spacing w:after="0"/>
        <w:ind w:left="120"/>
      </w:pPr>
    </w:p>
    <w:p w:rsidR="004116FC" w:rsidRDefault="004116FC" w:rsidP="004116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 ДОПОЛНИТЕЛЬНОГО ОБРАЗОВАНИЯ</w:t>
      </w:r>
    </w:p>
    <w:p w:rsidR="004116FC" w:rsidRDefault="004116FC" w:rsidP="004116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«Родной фольклор»</w:t>
      </w:r>
    </w:p>
    <w:p w:rsidR="00B32475" w:rsidRDefault="00B32475" w:rsidP="004116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B32475" w:rsidRDefault="00B32475" w:rsidP="004116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B32475" w:rsidRDefault="00B32475" w:rsidP="004116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B32475" w:rsidRDefault="00B32475" w:rsidP="004116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B32475" w:rsidRDefault="00B32475" w:rsidP="004116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Пояснительная записка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Привить детям любовь к фольклору, интерес и уважение к своим национальным истокам – это не только эстетическое, но и прежде всего идейно – нравственная задача современного образования и культуры.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В современной системе образования решение вопросов, связанных с изучением и освоением основ народного творчества, особенно актуально, т.к. поможет обществу вернуть утраченную историческую память, восстановить складывавшуюся веками систему духовных ценностей, существенно повлиять на формирование личности обучающегося и его социальную адаптацию.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Одним </w:t>
      </w:r>
      <w:proofErr w:type="gram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из важнейших средств приобщения</w:t>
      </w:r>
      <w:proofErr w:type="gram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обучающихся к духовным ценностям является народное творчество, которое помогает им познать сердцем родной народ, стать наследниками национальных культурных традиций.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Активно внедряются в педагогическую практику программы и методики по народному творчеству. Учебная программа «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Родной фольклор</w:t>
      </w: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», составлена на основе программ: «Уроки фольклора» Зайцевой Е.А.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Курс «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Родной фольклор</w:t>
      </w: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» является частью сквозной системы эстетического воспитания обучающихся средствами музыкального фольклора. Раннее народное творчество фигурировало фрагментарно в ряде дисциплин, таких как народно – хоровое пение, изобразительное искусство, хореография и др. Однако, будучи явлением синкретическим, фольклор может и должен преподаваться как единый самостоятельный предмет. Слово, музыка, живопись, театр, декоративно – прикладное искусство и этнография в народном творчестве настолько переплетены, что требуют всестороннего, универсального подхода к нему.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Изучая народное творчество обучающиеся открывают для себя богатство национальной духовной культуры, а это имеет большое значение в нравственном, патриотическом и эстетическом воспитании.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На занятиях обучающиеся учатся не только петь народные песни, водить хороводы, ориентироваться в народных праздниках, обычаях и приметах, но и развиваются творчески, овладевают игрой на простейших народных музыкальных инструментах, осваивают теоретические сведения, а также знакомятся с народными художественными промыслами, особенностями русского костюма, встречаются с народными исполнителями.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Развитие традиций и пропаганда народно – певческого искусства как в русле сохранения традиционных форм его бытования, так и создание концертных сценических форм воплощения фольклора возможно лишь на основе знания этих традиций, овладения музыкально – поэтическим языком фольклора. Цель программы: «Народное художественное творчество» - формирование духовного уровня обучающихся средствами народного искусства.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Задачи программы: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- Привить интерес к народному творчеству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- Развить воображение, творческие способности, потребность общаться с искусством.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- Выработка у обучающихся системных представлений о русском музыкальном фольклоре, как специфическом виде искусства и об основных жанрах русского песенного фольклора в русле истории, современного состояния и разнообразия традиций.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- Развитие у обучающихся этического вкуса, расширение кругозора.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- Обогащение слухового опыта активным усвоением произведений разных жанров на основе лучших образцов музыкального фольклора.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Занятия по народному творчеству занимают особое место в учебном процессе т.к. органично связаны с народно – хоровым пением, сольным пением и режиссурой народных песен.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Занятия не должны носить обособленный характер, они не должны быть оторваны от современной жизни. В конечном счете освоение разнообразных музыкальных стилей, жанров, направлений будет базироваться на здоровых музыкально – фольклорных представлениях, знаниях, навыках, что обеспечит правильную ценностную ориентацию обучающихся в огромном потоке музыкальной информации.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Основным стержнем является освоение музыкально – поэтического песенного фольклора и рассматривается, как исторически развивающаяся система.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Новизна программы состоит в том, что она позволяет охватить русский фольклор как целостное явление, не только не утратившее в настоящее время своей первозданности и животворящей силы, но и занимающее все более значимое место в системе обучения и воспитания обучающихся.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Программа рассчитана на 2 года обучения (152 часа – 2 года обучения; 1 час в неделю; 76 часов в год) Занятия по данной программе проводятся с двумя группами.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Основные принципы построения программы: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- принцип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тематизма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, последовательное развитие определенных тем;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- принцип связи с жизнью, а значит, народное творчество рассматривается как искусство живое, рожденное жизнью и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наразрывно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связанное с ней.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Программа включает в себя календарно - тематический план, содержание предмета по темам. В содержательную часть занятия вводятся сведения о традиционной народной обрядово - праздничной культуре, народном костюме, жанровой классификации фольклора, истории культуры русского народа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В качестве итоговых занятий можно подготовить и провести традиционные календарные праздники, чаепития с концертной программой В итоге обучения по программе «Народное художественное творчество» у обучающихся должен быть заложен фундамент для дальнейшего освоения духовной культуры своего народа.</w:t>
      </w:r>
    </w:p>
    <w:p w:rsidR="00241D6D" w:rsidRPr="00431AB5" w:rsidRDefault="00241D6D" w:rsidP="0024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AB5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</w:rPr>
        <w:t>Тематический план к программе дополнительного образования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«</w:t>
      </w:r>
      <w:r w:rsidR="00431AB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Родной фольклор</w:t>
      </w:r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1904"/>
        <w:gridCol w:w="854"/>
        <w:gridCol w:w="892"/>
        <w:gridCol w:w="1278"/>
      </w:tblGrid>
      <w:tr w:rsidR="00241D6D" w:rsidRPr="00241D6D" w:rsidTr="004709AE">
        <w:trPr>
          <w:tblCellSpacing w:w="15" w:type="dxa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241D6D" w:rsidRPr="00241D6D" w:rsidTr="004709A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D6D" w:rsidRPr="00241D6D" w:rsidRDefault="00241D6D" w:rsidP="0024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D6D" w:rsidRPr="00241D6D" w:rsidRDefault="00241D6D" w:rsidP="0024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число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41D6D" w:rsidRPr="00241D6D" w:rsidTr="004709AE">
        <w:trPr>
          <w:tblCellSpacing w:w="15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Введение.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Фольклор, как область науки.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фольклора, художественное значение.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Жанровая классификация.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1D6D" w:rsidRPr="00241D6D" w:rsidRDefault="00AC359C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41D6D" w:rsidRPr="00241D6D" w:rsidRDefault="00AC359C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D6D" w:rsidRPr="00241D6D" w:rsidRDefault="00241D6D" w:rsidP="0024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1D6D" w:rsidRPr="00241D6D" w:rsidTr="004709AE">
        <w:trPr>
          <w:tblCellSpacing w:w="15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Календарные обряды.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позиции традиционного календаря: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а) народный календарь, как своеобразное воплощение народного мировоззрения;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б) Языческие и христианские пласты;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в) Годовой календарный цикл;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г) Обзор годового круга праздников.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D6D" w:rsidRPr="00241D6D" w:rsidRDefault="00241D6D" w:rsidP="0024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1D6D" w:rsidRPr="00241D6D" w:rsidTr="004709AE">
        <w:trPr>
          <w:tblCellSpacing w:w="15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цикл: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Рождественские и новогодние </w:t>
            </w:r>
            <w:proofErr w:type="spellStart"/>
            <w:proofErr w:type="gramStart"/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обряды,ритуалы</w:t>
            </w:r>
            <w:proofErr w:type="spellEnd"/>
            <w:proofErr w:type="gramEnd"/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б) Масленичная неделя.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летний цикл: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а) встреча весны;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б) Егорьев день.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Летнее – осенний цикл: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а) Купальское празднество;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б) Жатвенные обряды;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семицкие обряды.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41D6D" w:rsidRPr="00241D6D" w:rsidRDefault="00AC359C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41D6D" w:rsidRPr="00241D6D" w:rsidRDefault="00AC359C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41D6D" w:rsidRPr="00241D6D" w:rsidRDefault="00AC359C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D6D" w:rsidRPr="00241D6D" w:rsidRDefault="00DC78B1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41D6D" w:rsidRPr="00241D6D" w:rsidRDefault="00DC78B1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41D6D" w:rsidRPr="00241D6D" w:rsidRDefault="00DC78B1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1D6D" w:rsidRPr="00241D6D" w:rsidTr="004709AE">
        <w:trPr>
          <w:tblCellSpacing w:w="15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Архаические формы фольклора.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фольклор: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а) Классификация и технология;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б) История исследования детского фольклора;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в) Фольклор, обращенный к детям и фольклор детей.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песни и припевки.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Причитания: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похоронные;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б) свадебные;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рекрутские.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41D6D" w:rsidRPr="00241D6D" w:rsidRDefault="00AC359C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41D6D" w:rsidRPr="00241D6D" w:rsidRDefault="00AC359C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41D6D" w:rsidRPr="00241D6D" w:rsidRDefault="00AC359C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D6D" w:rsidRPr="00241D6D" w:rsidRDefault="00DC78B1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41D6D" w:rsidRPr="00241D6D" w:rsidRDefault="00DC78B1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41D6D" w:rsidRPr="00241D6D" w:rsidRDefault="00DC78B1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D6D" w:rsidRPr="00241D6D" w:rsidTr="004709AE">
        <w:trPr>
          <w:tblCellSpacing w:w="15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Традиционный свадебный обряд.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Периодизация свадебного обряда: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свадебный период</w:t>
            </w:r>
            <w:proofErr w:type="gramEnd"/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б) свадебный пир;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свадебный период</w:t>
            </w:r>
            <w:proofErr w:type="gramEnd"/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Драматургия свадебной игры.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язык обряда: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а) обрядовые песни: корильные, величальные;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необрядовые</w:t>
            </w:r>
            <w:proofErr w:type="spellEnd"/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D6D" w:rsidRPr="00241D6D" w:rsidRDefault="000A3616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D6D" w:rsidRPr="00241D6D" w:rsidTr="004709AE">
        <w:trPr>
          <w:tblCellSpacing w:w="15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D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D6D" w:rsidRPr="00241D6D" w:rsidRDefault="00241D6D" w:rsidP="00241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241D6D" w:rsidRPr="00241D6D" w:rsidRDefault="00241D6D" w:rsidP="00431A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Содержание программы.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Раздел 1. Введение.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Фольклор – народное творчество, искусство, создаваемое народом и бытующее в широких народных массах. Различают фольклор – словесный (народно – поэтическое творчество), музыкальный, танцевальный.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Фольклор – специфический вид художественной деятельности. Анонимность создания произведения. Коллективная природа фольклора. Преемственность творческих актов – существенное качество устных произведений. Одна из определяющих особенностей фольклора – его традиционность. Вариантность, как форма существования произведения устной традиции.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Импровизационность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, как способ исполнения фольклорного образца. Синкретизм, как особое качество произведений фольклора. Диалектно – территориальное развертывание всех явлений фольклора.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Структура песенного фольклора (классификация по видам и жанрам). Прозаические жанры. Инструментальная музыка. Народный театр.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Раздел 2. Календарные обряды</w:t>
      </w: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Тема 2.1. Основные позиции традиционного календаря.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Народный календарь – совокупность духовной жизни народа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Понятия: обычай, обряд, обрядовое время, обрядовые произведения фольклора.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Календарь, как система счисления длительных промежутков времени, основанная на периодичности явлений природы: смена дня и ночи, фаз луны, смена времен года. Три главных типа календарей: лунный,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лунно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солнечный, солнечный. Из истории юлианского и Григорианского календарей.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Народный календарь, как своеобразное воплощение народного мировоззрения. Языческие христианские пласты.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Отражение годового хозяйственного цикла и регулирование социальной жизни общины. Обзор годового круга праздников, праздничные циклы.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Тема 2.2. Зимний цикл.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«Коляда» - святки и праздник Рождества Христова и все дни до Крещения, сочельник рождественский,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колядованье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, обряд хожденья по домам в Рождество и Новый год с поздравлением, песнями, со звездою, или житом для сбора денег и пищи, подарки собранные при этом, свинья, убиваемая на Рождество, песни при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колядовании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. Образное содержание и народная </w:t>
      </w:r>
      <w:proofErr w:type="spellStart"/>
      <w:proofErr w:type="gram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символика.Их</w:t>
      </w:r>
      <w:proofErr w:type="spellEnd"/>
      <w:proofErr w:type="gram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назначение. Типы колядок и их структура. Деление на сюжетные группы. Музыкальный язык. Особенности исполнения колядок: кто исполняет (только дети, только старики, холостая молодежь, мальчики и мужчины, дети, взрослые, парни и девушки отдельно друг от друга и т. д.);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как исполняют (только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артельно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, виде диалога,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антифонное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исполнение и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др.); интенсивность звука. Мелодическое своеобразие колядок, особенности ритмики, интервальный состав, мелодический рисунок. Припев и его значение в песнях типа колядок.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Песни святочных гаданий: подблюдные, величальные хлебу, песня – игра «Золото хороню». Гадание зимних святок. Ряженье – обычай сопровождающий важнейшие обряды и праздники, в том числе и новогодние. Типологические признаки ряженья: облачение в необычные костюмы, сокрытие лица под маской, нанесение на открытые части тела красок, употребление производящих шум украшений, предметов, инструментов, неупорядоченные произвольные телодвижения и перемещения в пространстве. Сценки и игры ряженных.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Передвижной праздник лунного календаря. Праздник поклонения солнцу.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«Сырная», «Мясопустная» или масленичная неделя в русском земледельческом календаре. Названия, определенные действия, правила поведения, закрепленные за каждым днем масленичной недели. Основные герои и действующие лица праздника. Древняя символика круга, связанная с «круговоротом» Солнца, светил и цикличностью жизни. Отражение символики круга в обрядах: катание на лошадях вокруг деревни, круговые хороводы, угощение блинами. Поминовение предков. Чествование молодых.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Обряды разных областей России: взятие снежного городка, кулачные бои, катание с гор, на коньках, на качелях. Масленичная флотилия Петра, ярмарки, гуляния, балаганы.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Ряжения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, варения пива в складчину. Банный обряд. Примирение и целование. Сожжение соломенного чучела.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Древнее происхождение масленичных песен. Неширокий диапазон, характерные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ритмоформулы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, стилистика масленичных песен и, которые не представляют собой единого жанра (в отличие от колядок и подблюдных песен). Масленичные песни – понятие собирательное в известном смысле условное. Оно объединяет песни разных жанров, исполняемые в той или иной функции в продолжение всей недели.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Примерный репертуар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«Упала ясная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зоречка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»- колядка.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«На горе ива»- колядка.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«Ясен сокол по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небушку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летал»-колядка.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«Как на горке на крутой»- колядка.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«Как за </w:t>
      </w:r>
      <w:proofErr w:type="gram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лесом ,за</w:t>
      </w:r>
      <w:proofErr w:type="gram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лесочком»- колядная плясовая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«Воробушек летит»-колядка.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«Во бору, бору»- колядка.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«Ходила коляда»- колядка.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Щедровочка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щедровала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»- колядка.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«Уж ты, ласточка»- колядка.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Овсень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овсень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»- колядка.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«Коляда! Коляда!»- колядка.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«Уж мы песни поем»-подблюдная.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«Куют кузнецы»- подблюдная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«Пришла масленица годовая»-масленичная.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«Ой ты заря, зоренька»- масленичная.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Трынцы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-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брынцы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»-масленичная.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«Широкая масленица»- масленичная.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«Надевай зипуны»- масленичная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«Взвился серенький голубчик»- масленичная.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Дочушечка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»- масленичная протяжная.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«Ой,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масленца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масленца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» масленичная.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«Ах ты, пташечка»-масленичная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Тема 2.3. Весеннее – летний цикл.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Встреча весны, как хозяйственная необходимость. Ритуально – магическое значение песен – «веснянок». Ритуальная выпечка.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День первого выгона скота – Егорьев день. Егорий –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скотопас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: покровитель домашнего скота, лошадей, пастухов. Обереги и наговоры.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Похлестывание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скота веточками, хранимыми с Вербного воскресенья – защита от всяких напастей. Пастуший </w:t>
      </w:r>
      <w:proofErr w:type="spellStart"/>
      <w:proofErr w:type="gram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праздник.Чествование</w:t>
      </w:r>
      <w:proofErr w:type="spellEnd"/>
      <w:proofErr w:type="gram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пастухов. Ритуальное раскачивание на качелях – «качельные песни».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Обращение к библейскому писанию. Пасха – праздник передвижной. Весенние поздравительные песни обхода дворов –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волочебные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песни, их отличие от колядок. Благовещение.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Зеленые святки. Песни семицкие,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троицкие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, их характеристика, их жанровое разнообразие: приветственные песни березке,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закликание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, хороводные, игровые, песни на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кумление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, песни о русалках.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Древние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трихордовые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попевки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Уканья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Весенние хороводы и игры.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Троицко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семицкие обряды: завивание березки, гадание на венках,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кумление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др.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Аграрно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магический смысл изготовление чучела («семика», «кукушки», «русалки», «Костромы»).</w:t>
      </w:r>
    </w:p>
    <w:p w:rsidR="001A3A03" w:rsidRDefault="001A3A03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A3A03" w:rsidRPr="001A3A03" w:rsidRDefault="001A3A03" w:rsidP="001A3A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  <w:r w:rsidRPr="001A3A03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Оценочные материалы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К концу года </w:t>
      </w:r>
      <w:proofErr w:type="gramStart"/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обучения</w:t>
      </w:r>
      <w:proofErr w:type="gramEnd"/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обучающиеся должны: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Знать: </w:t>
      </w: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Древнее происхождение хороводных, игровых, плясовых, лирических песен и частушек. Особенности исполнения, ладовая окраска.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Характерные особенности композиции и поэтики былин. История жанра исторических песен и баллад. История создания народной драмы. Виды и особенности русских народных музыкальных инструментов, народного костюма, головного убора.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Уметь</w:t>
      </w: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: Петь песни «акапелла</w:t>
      </w:r>
      <w:bookmarkStart w:id="0" w:name="_GoBack"/>
      <w:bookmarkEnd w:id="0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» и с музыкальным сопровождением.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Литература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В.П. Аникин. Русский музыкальный фольклор, М., Музыка, 1991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В.П. Аникин. Мудрость народная. Жизнь человека в русском фольклоре. М., Худ лит -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ра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, 1991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Л.Н. Анохина, М.Н. Шмелева. Быт городского населения средней полосы в прошлом и настоящем, М., 1977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Б. Асафьев. О народной музыке, Л., Музыка, 1987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Б. Асафьев. Программа курса </w:t>
      </w:r>
      <w:proofErr w:type="gram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 Русское</w:t>
      </w:r>
      <w:proofErr w:type="gram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народное музыкальное творчество». О народной музыке. Л., Музыка, 1987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А. Аверкин. Частушки, припевки, страдания. М., Сов. Композитор. 1992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Н.Н. Афанасьев. Народные праздники, в книге: «Древо жизни», М., 1983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А.А.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Банин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. Трудовые артельные песни и припевки.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А.А.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Банин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. Музыкальная фольклористика,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вып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2, Л., СК, 1978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Д.М. Балашов, Ю.И. Марченко, Н.И. Калмыков. Русская свадьба. М., Современник, 1985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Д. Балашов, Ю. Красовская. Русские свадебные песни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Торского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берега Белого моря. Л., 1969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«Былины» (Классическая библиотека «Современника»), сост. В.И. Калугина, М., Современник, 1986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А. Белкин. Русские скоморохи. М., 1975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И.Я. Богуславская. Русское народное искусство. Л., 1968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А.В. Быков. Народный костюм Вологодской области. Вологда: Газета, 1990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В.А. Василенко. Русское народное творчество, М., ВШ, 1978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К.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Давлатов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. Фольклор – как вид искусства. М., 1966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А.Н. Давыдов. Колокола и колокольные звоны в народной культуре. Колокола. История и современность. М., 1985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И.И.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Земцовский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. Мелодика календарных песен, Л., Музыка, 1975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Г.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Заволокин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. Частушка на эстраде (</w:t>
      </w:r>
      <w:proofErr w:type="gram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в ж</w:t>
      </w:r>
      <w:proofErr w:type="gram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ле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» Самодеятельный театр») №3, 1986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Ю.Г. Круглов. Русские свадебные песни.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Уч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пособие для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пед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. институтов М., ВШ, 1978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Ю.Г. Круглов. Русские обрядовые песни.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Уч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пособие для институтов М., ВШ, 1978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С.Г.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Лазутин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. Поэтика русского фольклора. М., ВШ, 1989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А.Л. Маслов. Былины, их происхождение, ритмический и мелодический склад.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Г.М. Науменко. Фольклорная азбука. М., Академия, 1996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А.Ф.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Некрылова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. Русские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трад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. Городские праздники, увеселения и зрелища. Л., Иск – во, 1988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Русские частушки. Ред. П.А. Матвеев Л., Музгиз,1956</w:t>
      </w:r>
    </w:p>
    <w:p w:rsidR="00241D6D" w:rsidRPr="00241D6D" w:rsidRDefault="00241D6D" w:rsidP="00241D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 xml:space="preserve">Русский костюм. Сокр. </w:t>
      </w:r>
      <w:proofErr w:type="spellStart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Тос</w:t>
      </w:r>
      <w:proofErr w:type="spellEnd"/>
      <w:r w:rsidRPr="00241D6D">
        <w:rPr>
          <w:rFonts w:ascii="Verdana" w:eastAsia="Times New Roman" w:hAnsi="Verdana" w:cs="Times New Roman"/>
          <w:color w:val="000000"/>
          <w:sz w:val="20"/>
          <w:szCs w:val="20"/>
        </w:rPr>
        <w:t>. Исторического музея. Буклет.</w:t>
      </w:r>
    </w:p>
    <w:p w:rsidR="00B32475" w:rsidRPr="00B32475" w:rsidRDefault="00B32475" w:rsidP="00B32475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4116FC" w:rsidRDefault="004116FC" w:rsidP="004116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4116FC" w:rsidRDefault="004116FC" w:rsidP="004116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114CBC" w:rsidRDefault="00114CBC"/>
    <w:sectPr w:rsidR="0011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D7"/>
    <w:rsid w:val="000A3616"/>
    <w:rsid w:val="00114CBC"/>
    <w:rsid w:val="001A3A03"/>
    <w:rsid w:val="00241D6D"/>
    <w:rsid w:val="002D55D7"/>
    <w:rsid w:val="004116FC"/>
    <w:rsid w:val="00431AB5"/>
    <w:rsid w:val="004709AE"/>
    <w:rsid w:val="009D4F30"/>
    <w:rsid w:val="00AC359C"/>
    <w:rsid w:val="00B32475"/>
    <w:rsid w:val="00D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DB10"/>
  <w15:chartTrackingRefBased/>
  <w15:docId w15:val="{9EC1FC89-00A7-4570-89A6-794DBAAC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dr</dc:creator>
  <cp:keywords/>
  <dc:description/>
  <cp:lastModifiedBy>ar dr</cp:lastModifiedBy>
  <cp:revision>18</cp:revision>
  <dcterms:created xsi:type="dcterms:W3CDTF">2023-09-18T12:07:00Z</dcterms:created>
  <dcterms:modified xsi:type="dcterms:W3CDTF">2023-09-18T12:20:00Z</dcterms:modified>
</cp:coreProperties>
</file>